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2C9FD" w14:textId="77777777" w:rsidR="00737EEC" w:rsidRPr="00194782" w:rsidRDefault="00737EEC" w:rsidP="00C570CE">
      <w:pPr>
        <w:pStyle w:val="Ttulo1"/>
      </w:pPr>
      <w:bookmarkStart w:id="0" w:name="_Toc109855226"/>
      <w:r w:rsidRPr="002515CD">
        <w:rPr>
          <w:shd w:val="clear" w:color="auto" w:fill="auto"/>
        </w:rPr>
        <w:t xml:space="preserve">Caracterização de ácaros </w:t>
      </w:r>
      <w:proofErr w:type="spellStart"/>
      <w:r w:rsidRPr="002515CD">
        <w:rPr>
          <w:shd w:val="clear" w:color="auto" w:fill="auto"/>
        </w:rPr>
        <w:t>trombiculídeos</w:t>
      </w:r>
      <w:proofErr w:type="spellEnd"/>
      <w:r w:rsidRPr="002515CD">
        <w:rPr>
          <w:shd w:val="clear" w:color="auto" w:fill="auto"/>
        </w:rPr>
        <w:t xml:space="preserve"> em cães e gatos de</w:t>
      </w:r>
      <w:r>
        <w:t xml:space="preserve"> </w:t>
      </w:r>
      <w:r w:rsidRPr="002515CD">
        <w:rPr>
          <w:shd w:val="clear" w:color="auto" w:fill="auto"/>
        </w:rPr>
        <w:t xml:space="preserve">Portugal e pesquisa de potenciais agentes </w:t>
      </w:r>
      <w:proofErr w:type="spellStart"/>
      <w:r w:rsidRPr="002515CD">
        <w:rPr>
          <w:shd w:val="clear" w:color="auto" w:fill="auto"/>
        </w:rPr>
        <w:t>zoonóticos</w:t>
      </w:r>
      <w:bookmarkEnd w:id="0"/>
      <w:proofErr w:type="spellEnd"/>
    </w:p>
    <w:p w14:paraId="146BA10A" w14:textId="77777777" w:rsidR="00737EEC" w:rsidRPr="00194782" w:rsidRDefault="00737EEC" w:rsidP="00737EEC"/>
    <w:p w14:paraId="000DC3F8" w14:textId="77777777" w:rsidR="00737EEC" w:rsidRPr="002910A9" w:rsidRDefault="00737EEC" w:rsidP="00737EEC">
      <w:pPr>
        <w:jc w:val="center"/>
        <w:rPr>
          <w:rFonts w:ascii="Arial" w:hAnsi="Arial" w:cs="Arial"/>
          <w:color w:val="000000"/>
        </w:rPr>
      </w:pPr>
      <w:r w:rsidRPr="002910A9">
        <w:rPr>
          <w:rFonts w:ascii="Arial" w:hAnsi="Arial" w:cs="Arial"/>
          <w:color w:val="000000"/>
        </w:rPr>
        <w:t>Cátia Marques</w:t>
      </w:r>
      <w:r>
        <w:rPr>
          <w:rFonts w:ascii="Arial" w:hAnsi="Arial" w:cs="Arial"/>
          <w:color w:val="000000"/>
          <w:vertAlign w:val="superscript"/>
        </w:rPr>
        <w:t>1,2,3</w:t>
      </w:r>
      <w:r w:rsidRPr="002910A9">
        <w:rPr>
          <w:rFonts w:ascii="Arial" w:hAnsi="Arial" w:cs="Arial"/>
          <w:color w:val="000000"/>
        </w:rPr>
        <w:t>, Inês Delgado</w:t>
      </w:r>
      <w:r>
        <w:rPr>
          <w:rFonts w:ascii="Arial" w:hAnsi="Arial" w:cs="Arial"/>
          <w:color w:val="000000"/>
          <w:vertAlign w:val="superscript"/>
        </w:rPr>
        <w:t>1,2,3</w:t>
      </w:r>
      <w:r w:rsidRPr="002910A9">
        <w:rPr>
          <w:rFonts w:ascii="Arial" w:hAnsi="Arial" w:cs="Arial"/>
          <w:color w:val="000000"/>
        </w:rPr>
        <w:t>, João T. Cruz</w:t>
      </w:r>
      <w:r>
        <w:rPr>
          <w:rFonts w:ascii="Arial" w:hAnsi="Arial" w:cs="Arial"/>
          <w:color w:val="000000"/>
          <w:vertAlign w:val="superscript"/>
        </w:rPr>
        <w:t>2,3</w:t>
      </w:r>
      <w:r w:rsidRPr="002910A9">
        <w:rPr>
          <w:rFonts w:ascii="Arial" w:hAnsi="Arial" w:cs="Arial"/>
          <w:color w:val="000000"/>
        </w:rPr>
        <w:t>, Pedro Costa</w:t>
      </w:r>
      <w:r>
        <w:rPr>
          <w:rFonts w:ascii="Arial" w:hAnsi="Arial" w:cs="Arial"/>
          <w:color w:val="000000"/>
          <w:vertAlign w:val="superscript"/>
        </w:rPr>
        <w:t>4</w:t>
      </w:r>
      <w:r w:rsidRPr="002910A9">
        <w:rPr>
          <w:rFonts w:ascii="Arial" w:hAnsi="Arial" w:cs="Arial"/>
          <w:color w:val="000000"/>
        </w:rPr>
        <w:t>, Gonçalo Portela</w:t>
      </w:r>
      <w:r>
        <w:rPr>
          <w:rFonts w:ascii="Arial" w:hAnsi="Arial" w:cs="Arial"/>
          <w:color w:val="000000"/>
          <w:vertAlign w:val="superscript"/>
        </w:rPr>
        <w:t>1</w:t>
      </w:r>
      <w:r w:rsidRPr="002910A9">
        <w:rPr>
          <w:rFonts w:ascii="Arial" w:hAnsi="Arial" w:cs="Arial"/>
          <w:color w:val="000000"/>
        </w:rPr>
        <w:t>, Ana Munhoz</w:t>
      </w:r>
      <w:r>
        <w:rPr>
          <w:rFonts w:ascii="Arial" w:hAnsi="Arial" w:cs="Arial"/>
          <w:color w:val="000000"/>
          <w:vertAlign w:val="superscript"/>
        </w:rPr>
        <w:t>1</w:t>
      </w:r>
      <w:r w:rsidRPr="002910A9">
        <w:rPr>
          <w:rFonts w:ascii="Arial" w:hAnsi="Arial" w:cs="Arial"/>
          <w:color w:val="000000"/>
        </w:rPr>
        <w:t>, Helga Waap</w:t>
      </w:r>
      <w:r>
        <w:rPr>
          <w:rFonts w:ascii="Arial" w:hAnsi="Arial" w:cs="Arial"/>
          <w:color w:val="000000"/>
          <w:vertAlign w:val="superscript"/>
        </w:rPr>
        <w:t>1,2,3,5</w:t>
      </w:r>
      <w:r w:rsidRPr="002910A9">
        <w:rPr>
          <w:rFonts w:ascii="Arial" w:hAnsi="Arial" w:cs="Arial"/>
          <w:color w:val="000000"/>
        </w:rPr>
        <w:t>, André Pereira</w:t>
      </w:r>
      <w:r>
        <w:rPr>
          <w:rFonts w:ascii="Arial" w:hAnsi="Arial" w:cs="Arial"/>
          <w:color w:val="000000"/>
          <w:vertAlign w:val="superscript"/>
        </w:rPr>
        <w:t>1</w:t>
      </w:r>
      <w:r w:rsidRPr="002910A9">
        <w:rPr>
          <w:rFonts w:ascii="Arial" w:hAnsi="Arial" w:cs="Arial"/>
          <w:color w:val="000000"/>
        </w:rPr>
        <w:t xml:space="preserve">, </w:t>
      </w:r>
      <w:r w:rsidRPr="002910A9">
        <w:rPr>
          <w:rFonts w:ascii="Arial" w:hAnsi="Arial" w:cs="Arial"/>
          <w:color w:val="000000"/>
          <w:u w:val="single"/>
        </w:rPr>
        <w:t>David W. Ramilo</w:t>
      </w:r>
      <w:r>
        <w:rPr>
          <w:rFonts w:ascii="Arial" w:hAnsi="Arial" w:cs="Arial"/>
          <w:color w:val="000000"/>
          <w:vertAlign w:val="superscript"/>
        </w:rPr>
        <w:t>1,2,3</w:t>
      </w:r>
    </w:p>
    <w:p w14:paraId="2B23B193" w14:textId="77777777" w:rsidR="00737EEC" w:rsidRPr="001D2EDA" w:rsidRDefault="00737EEC" w:rsidP="00737EEC"/>
    <w:p w14:paraId="13601BE3" w14:textId="77777777" w:rsidR="00737EEC" w:rsidRPr="002910A9" w:rsidRDefault="00737EEC" w:rsidP="00737EEC">
      <w:pPr>
        <w:jc w:val="both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  <w:r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t-PT"/>
        </w:rPr>
        <w:t>1</w:t>
      </w:r>
      <w:r w:rsidRPr="002910A9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Faculdade de Medicina Veterinária, Universidade Lusófona (FMV-ULHT), Lisboa, Portugal</w:t>
      </w:r>
    </w:p>
    <w:p w14:paraId="691A9F84" w14:textId="77777777" w:rsidR="00737EEC" w:rsidRPr="00912F06" w:rsidRDefault="00737EEC" w:rsidP="00737EEC">
      <w:pPr>
        <w:jc w:val="both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  <w:r w:rsidRPr="00912F06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t-PT"/>
        </w:rPr>
        <w:t>2</w:t>
      </w:r>
      <w:r w:rsidRPr="00912F06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CIISA</w:t>
      </w:r>
      <w:r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, </w:t>
      </w:r>
      <w:r w:rsidRPr="00290D9D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Centro Interdisciplinar de Investigação em</w:t>
      </w:r>
      <w:r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Sanidade Animal</w:t>
      </w:r>
      <w:r w:rsidRPr="00290D9D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,</w:t>
      </w:r>
      <w:r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Faculdade de Medicina Veterinária, Universidade de Lisboa, Lisboa, Portugal</w:t>
      </w:r>
    </w:p>
    <w:p w14:paraId="3D6672CE" w14:textId="77777777" w:rsidR="00737EEC" w:rsidRPr="00912F06" w:rsidRDefault="00737EEC" w:rsidP="00737EEC">
      <w:pPr>
        <w:jc w:val="both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  <w:r w:rsidRPr="00912F06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t-PT"/>
        </w:rPr>
        <w:t>3</w:t>
      </w:r>
      <w:r w:rsidRPr="00912F06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AL4AnimalS</w:t>
      </w:r>
      <w:r>
        <w:rPr>
          <w:rFonts w:ascii="Arial" w:eastAsia="Times New Roman" w:hAnsi="Arial" w:cs="Arial"/>
          <w:color w:val="000000"/>
          <w:sz w:val="20"/>
          <w:szCs w:val="20"/>
          <w:lang w:eastAsia="pt-PT"/>
        </w:rPr>
        <w:t>,</w:t>
      </w:r>
      <w:r w:rsidRPr="005971E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Laboratório Associado para a Ciência Animal e Vete</w:t>
      </w:r>
      <w:r>
        <w:rPr>
          <w:rFonts w:ascii="Arial" w:eastAsia="Times New Roman" w:hAnsi="Arial" w:cs="Arial"/>
          <w:color w:val="000000"/>
          <w:sz w:val="20"/>
          <w:szCs w:val="20"/>
          <w:lang w:eastAsia="pt-PT"/>
        </w:rPr>
        <w:t>rinária</w:t>
      </w:r>
    </w:p>
    <w:p w14:paraId="1E4F193D" w14:textId="77777777" w:rsidR="00737EEC" w:rsidRPr="002910A9" w:rsidRDefault="00737EEC" w:rsidP="00737EEC">
      <w:pPr>
        <w:jc w:val="both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  <w:r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t-PT"/>
        </w:rPr>
        <w:t>4</w:t>
      </w:r>
      <w:r w:rsidRPr="002910A9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Clínica Veterinária São Francisco de Assis, Santarém, Portugal</w:t>
      </w:r>
    </w:p>
    <w:p w14:paraId="5B87E8D0" w14:textId="77777777" w:rsidR="00737EEC" w:rsidRPr="002910A9" w:rsidRDefault="00737EEC" w:rsidP="00737EEC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  <w:r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t-PT"/>
        </w:rPr>
        <w:t>5</w:t>
      </w:r>
      <w:r w:rsidRPr="001D2EDA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INIAV, </w:t>
      </w:r>
      <w:r w:rsidRPr="002910A9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Instituto Nacional de Investigação Agrária e Veterinária, Oeiras, Portugal</w:t>
      </w:r>
    </w:p>
    <w:p w14:paraId="07FB617C" w14:textId="77777777" w:rsidR="00737EEC" w:rsidRDefault="00737EEC" w:rsidP="00737EEC"/>
    <w:p w14:paraId="51D7976E" w14:textId="77777777" w:rsidR="00737EEC" w:rsidRDefault="00737EEC" w:rsidP="00737E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 ácaros </w:t>
      </w:r>
      <w:proofErr w:type="spellStart"/>
      <w:r>
        <w:rPr>
          <w:rFonts w:ascii="Arial" w:hAnsi="Arial" w:cs="Arial"/>
        </w:rPr>
        <w:t>trombiculídeos</w:t>
      </w:r>
      <w:proofErr w:type="spellEnd"/>
      <w:r>
        <w:rPr>
          <w:rFonts w:ascii="Arial" w:hAnsi="Arial" w:cs="Arial"/>
        </w:rPr>
        <w:t xml:space="preserve"> são ectoparasitas com potencial </w:t>
      </w:r>
      <w:proofErr w:type="spellStart"/>
      <w:r>
        <w:rPr>
          <w:rFonts w:ascii="Arial" w:hAnsi="Arial" w:cs="Arial"/>
        </w:rPr>
        <w:t>zoonótico</w:t>
      </w:r>
      <w:proofErr w:type="spellEnd"/>
      <w:r>
        <w:rPr>
          <w:rFonts w:ascii="Arial" w:hAnsi="Arial" w:cs="Arial"/>
        </w:rPr>
        <w:t xml:space="preserve">, responsáveis por sinais clínicos dermatológicos e neurológicos em cães, gatos e humanos. Para além do seu potencial </w:t>
      </w:r>
      <w:proofErr w:type="spellStart"/>
      <w:r>
        <w:rPr>
          <w:rFonts w:ascii="Arial" w:hAnsi="Arial" w:cs="Arial"/>
        </w:rPr>
        <w:t>zoonótico</w:t>
      </w:r>
      <w:proofErr w:type="spellEnd"/>
      <w:r>
        <w:rPr>
          <w:rFonts w:ascii="Arial" w:hAnsi="Arial" w:cs="Arial"/>
        </w:rPr>
        <w:t xml:space="preserve">, os </w:t>
      </w:r>
      <w:proofErr w:type="spellStart"/>
      <w:r>
        <w:rPr>
          <w:rFonts w:ascii="Arial" w:hAnsi="Arial" w:cs="Arial"/>
        </w:rPr>
        <w:t>trombiculídeos</w:t>
      </w:r>
      <w:proofErr w:type="spellEnd"/>
      <w:r>
        <w:rPr>
          <w:rFonts w:ascii="Arial" w:hAnsi="Arial" w:cs="Arial"/>
        </w:rPr>
        <w:t xml:space="preserve"> podem ser vetores de vários agentes patogénicos, tratando-se de um problema de saúde pública. Os Médicos Veterinários geralmente não detetam a presença destes parasitas nos animais domésticos e, quando os detetam, assumem-nos empiricamente como sendo da espécie </w:t>
      </w:r>
      <w:proofErr w:type="spellStart"/>
      <w:r>
        <w:rPr>
          <w:rFonts w:ascii="Arial" w:hAnsi="Arial" w:cs="Arial"/>
          <w:i/>
          <w:iCs/>
        </w:rPr>
        <w:t>Neotrombicula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autumnalis</w:t>
      </w:r>
      <w:proofErr w:type="spellEnd"/>
      <w:r>
        <w:rPr>
          <w:rFonts w:ascii="Arial" w:hAnsi="Arial" w:cs="Arial"/>
        </w:rPr>
        <w:t xml:space="preserve">, o que, por vezes, não corresponde à realidade. Como a sua distribuição em Portugal não está completamente estudada e tratando-se de uma parasitose negligenciada, o nosso projeto de investigação tem como objetivo a recolha e identificação destes ácaros em animais com tutor e errantes e no meio ambiente em várias regiões do nosso país, assim como detetar a presença de agentes patogénicos através de técnicas de biologia molecular. Sendo um tema que abrange as áreas científicas de Parasitologia, Doenças Parasitárias, Doenças </w:t>
      </w:r>
      <w:proofErr w:type="spellStart"/>
      <w:r>
        <w:rPr>
          <w:rFonts w:ascii="Arial" w:hAnsi="Arial" w:cs="Arial"/>
        </w:rPr>
        <w:t>Infecciosas</w:t>
      </w:r>
      <w:proofErr w:type="spellEnd"/>
      <w:r>
        <w:rPr>
          <w:rFonts w:ascii="Arial" w:hAnsi="Arial" w:cs="Arial"/>
        </w:rPr>
        <w:t xml:space="preserve"> e Biologia Molecular, este trabalho pode fornecer dados relevantes para a elaboração de até duas dissertações de Mestrado Integrado em Medicina Veterinária.</w:t>
      </w:r>
    </w:p>
    <w:p w14:paraId="56D93871" w14:textId="77777777" w:rsidR="00737EEC" w:rsidRDefault="00737EEC" w:rsidP="00737EEC">
      <w:pPr>
        <w:jc w:val="both"/>
        <w:rPr>
          <w:rFonts w:ascii="Arial" w:hAnsi="Arial" w:cs="Arial"/>
        </w:rPr>
      </w:pPr>
    </w:p>
    <w:p w14:paraId="66572CF4" w14:textId="77777777" w:rsidR="00737EEC" w:rsidRPr="001D2EDA" w:rsidRDefault="00737EEC" w:rsidP="00737EE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Palavras-chave: </w:t>
      </w:r>
      <w:r>
        <w:rPr>
          <w:rFonts w:ascii="Arial" w:hAnsi="Arial" w:cs="Arial"/>
        </w:rPr>
        <w:t xml:space="preserve">Ácaro, </w:t>
      </w:r>
      <w:proofErr w:type="spellStart"/>
      <w:r>
        <w:rPr>
          <w:rFonts w:ascii="Arial" w:hAnsi="Arial" w:cs="Arial"/>
        </w:rPr>
        <w:t>Trombiculídeo</w:t>
      </w:r>
      <w:proofErr w:type="spellEnd"/>
      <w:r>
        <w:rPr>
          <w:rFonts w:ascii="Arial" w:hAnsi="Arial" w:cs="Arial"/>
        </w:rPr>
        <w:t>, Zoonose, Agentes patogénicos.</w:t>
      </w:r>
    </w:p>
    <w:p w14:paraId="396467AE" w14:textId="77777777" w:rsidR="00737EEC" w:rsidRDefault="00737EEC" w:rsidP="00737EEC">
      <w:pPr>
        <w:jc w:val="both"/>
        <w:rPr>
          <w:rFonts w:ascii="Arial" w:hAnsi="Arial" w:cs="Arial"/>
        </w:rPr>
      </w:pPr>
    </w:p>
    <w:p w14:paraId="7E7C367A" w14:textId="5BEA4C49" w:rsidR="00C20DD4" w:rsidRDefault="00737EEC" w:rsidP="00737EEC">
      <w:r>
        <w:rPr>
          <w:rFonts w:ascii="Arial" w:hAnsi="Arial" w:cs="Arial"/>
          <w:b/>
          <w:bCs/>
        </w:rPr>
        <w:t xml:space="preserve">Financiamento: </w:t>
      </w:r>
      <w:r>
        <w:rPr>
          <w:rFonts w:ascii="Arial" w:hAnsi="Arial" w:cs="Arial"/>
        </w:rPr>
        <w:t xml:space="preserve">Projetos de investigação da Faculdade de Medicina Veterinária, Universidade Lusófona, 2021 - </w:t>
      </w:r>
      <w:proofErr w:type="spellStart"/>
      <w:r w:rsidRPr="001D2EDA">
        <w:rPr>
          <w:rFonts w:ascii="Arial" w:hAnsi="Arial" w:cs="Arial"/>
        </w:rPr>
        <w:t>Trombiculidae</w:t>
      </w:r>
      <w:proofErr w:type="spellEnd"/>
      <w:r>
        <w:rPr>
          <w:rFonts w:ascii="Arial" w:hAnsi="Arial" w:cs="Arial"/>
        </w:rPr>
        <w:t>.</w:t>
      </w:r>
    </w:p>
    <w:sectPr w:rsidR="00C20D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EC"/>
    <w:rsid w:val="00737EEC"/>
    <w:rsid w:val="00902F30"/>
    <w:rsid w:val="00C20DD4"/>
    <w:rsid w:val="00C5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CB72"/>
  <w15:chartTrackingRefBased/>
  <w15:docId w15:val="{CB8D6862-A06E-46DF-8E8E-FDFEA033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EEC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737EEC"/>
    <w:pPr>
      <w:jc w:val="center"/>
      <w:outlineLvl w:val="0"/>
    </w:pPr>
    <w:rPr>
      <w:rFonts w:ascii="Arial" w:eastAsia="Times New Roman" w:hAnsi="Arial" w:cs="Arial"/>
      <w:b/>
      <w:bCs/>
      <w:color w:val="000000"/>
      <w:sz w:val="28"/>
      <w:szCs w:val="27"/>
      <w:shd w:val="clear" w:color="auto" w:fill="F9F9F9"/>
      <w:lang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37EEC"/>
    <w:rPr>
      <w:rFonts w:ascii="Arial" w:eastAsia="Times New Roman" w:hAnsi="Arial" w:cs="Arial"/>
      <w:b/>
      <w:bCs/>
      <w:color w:val="000000"/>
      <w:sz w:val="28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Faisca</dc:creator>
  <cp:keywords/>
  <dc:description/>
  <cp:lastModifiedBy>Pedro Faisca</cp:lastModifiedBy>
  <cp:revision>2</cp:revision>
  <dcterms:created xsi:type="dcterms:W3CDTF">2022-12-21T16:10:00Z</dcterms:created>
  <dcterms:modified xsi:type="dcterms:W3CDTF">2022-12-21T17:40:00Z</dcterms:modified>
</cp:coreProperties>
</file>