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A10EF" w14:textId="77777777" w:rsidR="000F2CA1" w:rsidRPr="00464357" w:rsidRDefault="000F2CA1" w:rsidP="000F2CA1">
      <w:pPr>
        <w:pStyle w:val="Corpodetexto2"/>
        <w:rPr>
          <w:rFonts w:eastAsiaTheme="minorEastAsia"/>
          <w:b w:val="0"/>
          <w:bCs/>
          <w:smallCaps w:val="0"/>
          <w:sz w:val="28"/>
          <w:szCs w:val="36"/>
          <w:lang w:val="pt-PT" w:eastAsia="en-US"/>
        </w:rPr>
      </w:pPr>
    </w:p>
    <w:p w14:paraId="29EE2988" w14:textId="416CAA9A" w:rsidR="00A06702" w:rsidRDefault="000B0999" w:rsidP="000B0999">
      <w:pPr>
        <w:jc w:val="center"/>
        <w:rPr>
          <w:rFonts w:eastAsiaTheme="minorHAnsi"/>
          <w:b/>
          <w:bCs/>
          <w:sz w:val="28"/>
          <w:szCs w:val="28"/>
          <w:lang w:val="en-US" w:eastAsia="en-US"/>
        </w:rPr>
      </w:pPr>
      <w:bookmarkStart w:id="0" w:name="_Hlk531093694"/>
      <w:r>
        <w:rPr>
          <w:rFonts w:eastAsiaTheme="minorHAnsi"/>
          <w:b/>
          <w:bCs/>
          <w:sz w:val="28"/>
          <w:szCs w:val="28"/>
          <w:lang w:val="en-US" w:eastAsia="en-US"/>
        </w:rPr>
        <w:t xml:space="preserve">ANISAKIDOSIS </w:t>
      </w:r>
      <w:r w:rsidR="00B409BA">
        <w:rPr>
          <w:rFonts w:eastAsiaTheme="minorHAnsi"/>
          <w:b/>
          <w:bCs/>
          <w:sz w:val="28"/>
          <w:szCs w:val="28"/>
          <w:lang w:val="en-US" w:eastAsia="en-US"/>
        </w:rPr>
        <w:t>(</w:t>
      </w:r>
      <w:r w:rsidRPr="000B0999">
        <w:rPr>
          <w:rFonts w:eastAsiaTheme="minorHAnsi"/>
          <w:b/>
          <w:bCs/>
          <w:i/>
          <w:iCs/>
          <w:sz w:val="28"/>
          <w:szCs w:val="28"/>
          <w:lang w:val="en-US" w:eastAsia="en-US"/>
        </w:rPr>
        <w:t>Anisakis</w:t>
      </w:r>
      <w:r w:rsidRPr="000B0999">
        <w:rPr>
          <w:rFonts w:eastAsiaTheme="minorHAnsi"/>
          <w:b/>
          <w:bCs/>
          <w:sz w:val="28"/>
          <w:szCs w:val="28"/>
          <w:lang w:val="en-US" w:eastAsia="en-US"/>
        </w:rPr>
        <w:t xml:space="preserve"> spp. and </w:t>
      </w:r>
      <w:r w:rsidRPr="000B0999">
        <w:rPr>
          <w:rFonts w:eastAsiaTheme="minorHAnsi"/>
          <w:b/>
          <w:bCs/>
          <w:i/>
          <w:iCs/>
          <w:sz w:val="28"/>
          <w:szCs w:val="28"/>
          <w:lang w:val="en-US" w:eastAsia="en-US"/>
        </w:rPr>
        <w:t>Pseudoterranova</w:t>
      </w:r>
      <w:r w:rsidRPr="000B0999">
        <w:rPr>
          <w:rFonts w:eastAsiaTheme="minorHAnsi"/>
          <w:b/>
          <w:bCs/>
          <w:sz w:val="28"/>
          <w:szCs w:val="28"/>
          <w:lang w:val="en-US" w:eastAsia="en-US"/>
        </w:rPr>
        <w:t xml:space="preserve"> spp.): </w:t>
      </w:r>
      <w:r>
        <w:rPr>
          <w:rFonts w:eastAsiaTheme="minorHAnsi"/>
          <w:b/>
          <w:bCs/>
          <w:sz w:val="28"/>
          <w:szCs w:val="28"/>
          <w:lang w:val="en-US" w:eastAsia="en-US"/>
        </w:rPr>
        <w:t xml:space="preserve">AN ESSENTIAL PRATICAL REVIEW </w:t>
      </w:r>
    </w:p>
    <w:p w14:paraId="4DF0E46C" w14:textId="77777777" w:rsidR="000B0999" w:rsidRPr="00A06702" w:rsidRDefault="000B0999" w:rsidP="000B0999">
      <w:pPr>
        <w:jc w:val="center"/>
        <w:rPr>
          <w:rFonts w:eastAsiaTheme="minorHAnsi"/>
          <w:b/>
          <w:bCs/>
          <w:sz w:val="28"/>
          <w:szCs w:val="28"/>
          <w:lang w:val="en-US" w:eastAsia="en-US"/>
        </w:rPr>
      </w:pPr>
    </w:p>
    <w:bookmarkEnd w:id="0"/>
    <w:p w14:paraId="0EE4015C" w14:textId="1B186B80" w:rsidR="00FB4F89" w:rsidRPr="00464357" w:rsidRDefault="000B0999" w:rsidP="00004714">
      <w:pPr>
        <w:tabs>
          <w:tab w:val="left" w:pos="5280"/>
        </w:tabs>
        <w:jc w:val="center"/>
        <w:rPr>
          <w:b/>
          <w:bCs/>
          <w:sz w:val="22"/>
          <w:szCs w:val="22"/>
          <w:vertAlign w:val="superscript"/>
          <w:lang w:val="pt-PT"/>
        </w:rPr>
      </w:pPr>
      <w:r>
        <w:rPr>
          <w:b/>
          <w:bCs/>
          <w:sz w:val="22"/>
          <w:szCs w:val="22"/>
          <w:lang w:val="pt-PT"/>
        </w:rPr>
        <w:t>Tiago L</w:t>
      </w:r>
      <w:r w:rsidR="00004714">
        <w:rPr>
          <w:b/>
          <w:bCs/>
          <w:sz w:val="22"/>
          <w:szCs w:val="22"/>
          <w:lang w:val="pt-PT"/>
        </w:rPr>
        <w:t>.</w:t>
      </w:r>
      <w:r w:rsidR="00F94E0B" w:rsidRPr="00464357">
        <w:rPr>
          <w:b/>
          <w:bCs/>
          <w:sz w:val="22"/>
          <w:szCs w:val="22"/>
          <w:lang w:val="pt-PT"/>
        </w:rPr>
        <w:t xml:space="preserve"> </w:t>
      </w:r>
      <w:r>
        <w:rPr>
          <w:b/>
          <w:bCs/>
          <w:sz w:val="22"/>
          <w:szCs w:val="22"/>
          <w:lang w:val="pt-PT"/>
        </w:rPr>
        <w:t>Gomes</w:t>
      </w:r>
      <w:r w:rsidR="001B4CE9" w:rsidRPr="00464357">
        <w:rPr>
          <w:b/>
          <w:bCs/>
          <w:sz w:val="22"/>
          <w:szCs w:val="22"/>
          <w:vertAlign w:val="superscript"/>
          <w:lang w:val="pt-PT"/>
        </w:rPr>
        <w:t>1</w:t>
      </w:r>
      <w:r>
        <w:rPr>
          <w:b/>
          <w:bCs/>
          <w:sz w:val="22"/>
          <w:szCs w:val="22"/>
          <w:vertAlign w:val="superscript"/>
          <w:lang w:val="pt-PT"/>
        </w:rPr>
        <w:t>*</w:t>
      </w:r>
      <w:r w:rsidR="00DD73C5" w:rsidRPr="00464357">
        <w:rPr>
          <w:b/>
          <w:bCs/>
          <w:sz w:val="22"/>
          <w:szCs w:val="22"/>
          <w:lang w:val="pt-PT"/>
        </w:rPr>
        <w:t>,</w:t>
      </w:r>
    </w:p>
    <w:p w14:paraId="19B7ED4E" w14:textId="77777777" w:rsidR="00783341" w:rsidRPr="00464357" w:rsidRDefault="00783341" w:rsidP="00783341">
      <w:pPr>
        <w:tabs>
          <w:tab w:val="left" w:pos="5280"/>
        </w:tabs>
        <w:rPr>
          <w:sz w:val="22"/>
          <w:szCs w:val="22"/>
          <w:lang w:val="pt-PT"/>
        </w:rPr>
      </w:pPr>
      <w:r w:rsidRPr="00464357">
        <w:rPr>
          <w:sz w:val="22"/>
          <w:szCs w:val="22"/>
          <w:lang w:val="pt-PT"/>
        </w:rPr>
        <w:tab/>
      </w:r>
    </w:p>
    <w:p w14:paraId="0963A2BB" w14:textId="4EAE9860" w:rsidR="00A06702" w:rsidRPr="000B0999" w:rsidRDefault="00DD73C5" w:rsidP="00A06702">
      <w:pPr>
        <w:spacing w:line="276" w:lineRule="auto"/>
        <w:jc w:val="both"/>
        <w:rPr>
          <w:bCs/>
          <w:i/>
          <w:iCs/>
          <w:sz w:val="22"/>
          <w:szCs w:val="22"/>
          <w:lang w:val="pt-PT"/>
        </w:rPr>
      </w:pPr>
      <w:bookmarkStart w:id="1" w:name="_Hlk489441049"/>
      <w:r w:rsidRPr="00464357">
        <w:rPr>
          <w:bCs/>
          <w:sz w:val="22"/>
          <w:szCs w:val="22"/>
          <w:vertAlign w:val="superscript"/>
          <w:lang w:val="pt-PT"/>
        </w:rPr>
        <w:t>1</w:t>
      </w:r>
      <w:r w:rsidR="000B0999" w:rsidRPr="000B0999">
        <w:rPr>
          <w:bCs/>
          <w:i/>
          <w:iCs/>
          <w:sz w:val="22"/>
          <w:szCs w:val="22"/>
          <w:lang w:val="pt-PT"/>
        </w:rPr>
        <w:t>Faculdade de Medicina Veterinária, Universidade Lusófona de Humanidades e Tecnologias, Campo Grande, 376, 1749-024 Lisboa, Portugal.</w:t>
      </w:r>
    </w:p>
    <w:p w14:paraId="168D63FE" w14:textId="77777777" w:rsidR="00A06702" w:rsidRDefault="00A06702" w:rsidP="00FB761F">
      <w:pPr>
        <w:spacing w:line="276" w:lineRule="auto"/>
        <w:jc w:val="both"/>
        <w:rPr>
          <w:sz w:val="22"/>
          <w:szCs w:val="22"/>
          <w:vertAlign w:val="superscript"/>
          <w:lang w:val="pt-PT"/>
        </w:rPr>
      </w:pPr>
    </w:p>
    <w:p w14:paraId="1AF04A64" w14:textId="7A1015DA" w:rsidR="000B0999" w:rsidRPr="000B0999" w:rsidRDefault="00FB761F" w:rsidP="000B0999">
      <w:pPr>
        <w:spacing w:line="276" w:lineRule="auto"/>
        <w:jc w:val="both"/>
        <w:rPr>
          <w:bCs/>
          <w:sz w:val="22"/>
          <w:szCs w:val="22"/>
          <w:lang w:val="en-US"/>
        </w:rPr>
      </w:pPr>
      <w:r w:rsidRPr="00B409BA">
        <w:rPr>
          <w:sz w:val="22"/>
          <w:szCs w:val="22"/>
          <w:vertAlign w:val="superscript"/>
          <w:lang w:val="en-US"/>
        </w:rPr>
        <w:t>*</w:t>
      </w:r>
      <w:r w:rsidR="000B0999" w:rsidRPr="000B0999">
        <w:rPr>
          <w:bCs/>
          <w:sz w:val="22"/>
          <w:szCs w:val="22"/>
          <w:lang w:val="en-US"/>
        </w:rPr>
        <w:t>Corresponding author: tiago.gomes@ulusofona.pt</w:t>
      </w:r>
    </w:p>
    <w:bookmarkEnd w:id="1"/>
    <w:p w14:paraId="0321D194" w14:textId="77777777" w:rsidR="003C7BFB" w:rsidRPr="00B409BA" w:rsidRDefault="003C7BFB" w:rsidP="00FB761F">
      <w:pPr>
        <w:pStyle w:val="SemEspaamento"/>
        <w:jc w:val="both"/>
        <w:rPr>
          <w:i/>
          <w:sz w:val="20"/>
          <w:szCs w:val="20"/>
        </w:rPr>
      </w:pPr>
    </w:p>
    <w:p w14:paraId="40BDBFF3" w14:textId="77777777" w:rsidR="000B0999" w:rsidRPr="000B0999" w:rsidRDefault="00FB761F" w:rsidP="000B0999">
      <w:pPr>
        <w:spacing w:line="360" w:lineRule="auto"/>
        <w:ind w:left="-567"/>
        <w:jc w:val="both"/>
        <w:rPr>
          <w:i/>
          <w:iCs/>
          <w:sz w:val="20"/>
          <w:szCs w:val="20"/>
          <w:lang w:val="pt-PT"/>
        </w:rPr>
      </w:pPr>
      <w:r w:rsidRPr="00464357">
        <w:rPr>
          <w:b/>
          <w:bCs/>
          <w:i/>
          <w:iCs/>
          <w:sz w:val="20"/>
          <w:szCs w:val="20"/>
          <w:lang w:val="pt-PT"/>
        </w:rPr>
        <w:t>Resumo:</w:t>
      </w:r>
      <w:r w:rsidRPr="00464357">
        <w:rPr>
          <w:i/>
          <w:iCs/>
          <w:sz w:val="20"/>
          <w:szCs w:val="20"/>
          <w:lang w:val="pt-PT"/>
        </w:rPr>
        <w:t xml:space="preserve"> </w:t>
      </w:r>
      <w:r w:rsidR="000B0999" w:rsidRPr="000B0999">
        <w:rPr>
          <w:i/>
          <w:iCs/>
          <w:sz w:val="20"/>
          <w:szCs w:val="20"/>
          <w:lang w:val="pt-PT"/>
        </w:rPr>
        <w:t xml:space="preserve">A anisaquidose é uma doença veiculada por alimentos causada por larvas em terceiro estadio (L3) de nemátodes marinhos parasitas da Família Anisakidae, comummente conhecidos por anisaquídeos. Os anisaquídeos mais frequentemente envolvidos integram os géneros Anisakis e Pseudoterranova e são parasitas cosmopolitas que infetam muitas das espécies de teleósteos (peixes) e cefalópodes (lulas) comercialmente importantes nos principais pesqueiros do mundo. Apesar da distribuição epidemiológica original desta zoonose estar associada a países cuja gastronomia inclui tradicionalmente especialidades à base de produtos da pesca crus ou insuficientemente confecionados, atualmente a sua ocorrência é generalizada devido à globalização e à popularização de tendências culinárias exóticas. Clinicamente, esta doença envolve frequentemente sintomas gastrointestinais devido à ação física invasiva das larvas após ingestão, mas também poderá incluir reações alérgicas potencialmente fatais em pacientes sensibilizados. Dado o número crescente de casos reportados recentemente, esta revisão tem como objetivo compilar e sumarizar os aspetos mais relevantes desta doença zoonótica de uma maneira prática e fácil de consultar. </w:t>
      </w:r>
    </w:p>
    <w:p w14:paraId="74642095" w14:textId="4A79A52C" w:rsidR="00004714" w:rsidRPr="00004714" w:rsidRDefault="00004714" w:rsidP="00004714">
      <w:pPr>
        <w:spacing w:line="360" w:lineRule="auto"/>
        <w:ind w:left="-567"/>
        <w:jc w:val="both"/>
        <w:rPr>
          <w:i/>
          <w:iCs/>
          <w:sz w:val="20"/>
          <w:szCs w:val="20"/>
        </w:rPr>
      </w:pPr>
    </w:p>
    <w:p w14:paraId="7BD1A369" w14:textId="75FC780F" w:rsidR="00004714" w:rsidRPr="000B0999" w:rsidRDefault="00FB761F" w:rsidP="00004714">
      <w:pPr>
        <w:spacing w:line="360" w:lineRule="auto"/>
        <w:ind w:left="-567"/>
        <w:jc w:val="both"/>
        <w:rPr>
          <w:i/>
          <w:iCs/>
          <w:sz w:val="20"/>
          <w:szCs w:val="20"/>
          <w:lang w:val="pt-PT"/>
        </w:rPr>
      </w:pPr>
      <w:r w:rsidRPr="000B0999">
        <w:rPr>
          <w:b/>
          <w:bCs/>
          <w:i/>
          <w:iCs/>
          <w:sz w:val="20"/>
          <w:szCs w:val="20"/>
          <w:lang w:val="pt-PT"/>
        </w:rPr>
        <w:t>Palavras-chave</w:t>
      </w:r>
      <w:r w:rsidRPr="000B0999">
        <w:rPr>
          <w:i/>
          <w:iCs/>
          <w:sz w:val="20"/>
          <w:szCs w:val="20"/>
          <w:lang w:val="pt-PT"/>
        </w:rPr>
        <w:t xml:space="preserve">: </w:t>
      </w:r>
      <w:r w:rsidR="000B0999" w:rsidRPr="000B0999">
        <w:rPr>
          <w:i/>
          <w:iCs/>
          <w:sz w:val="20"/>
          <w:szCs w:val="20"/>
          <w:lang w:val="pt-PT"/>
        </w:rPr>
        <w:t>Anisaquidose, segurança alimentar, Anisakis spp., Pseudoterranova spp., transmissão, prevenção</w:t>
      </w:r>
    </w:p>
    <w:p w14:paraId="4F998F27" w14:textId="77777777" w:rsidR="00004714" w:rsidRDefault="00004714" w:rsidP="008843B9">
      <w:pPr>
        <w:spacing w:line="360" w:lineRule="auto"/>
        <w:jc w:val="both"/>
        <w:rPr>
          <w:i/>
          <w:iCs/>
          <w:sz w:val="20"/>
          <w:szCs w:val="20"/>
        </w:rPr>
      </w:pPr>
    </w:p>
    <w:p w14:paraId="231CA29F" w14:textId="77777777" w:rsidR="000B0999" w:rsidRDefault="00004714" w:rsidP="00004714">
      <w:pPr>
        <w:spacing w:line="360" w:lineRule="auto"/>
        <w:ind w:left="-567"/>
        <w:jc w:val="both"/>
        <w:rPr>
          <w:i/>
          <w:iCs/>
          <w:sz w:val="20"/>
          <w:szCs w:val="20"/>
          <w:lang w:val="en-US"/>
        </w:rPr>
      </w:pPr>
      <w:r w:rsidRPr="00B409BA">
        <w:rPr>
          <w:b/>
          <w:bCs/>
          <w:i/>
          <w:iCs/>
          <w:sz w:val="20"/>
          <w:szCs w:val="20"/>
          <w:lang w:val="en-US"/>
        </w:rPr>
        <w:t>Abstract:</w:t>
      </w:r>
      <w:r w:rsidRPr="00B409BA">
        <w:rPr>
          <w:i/>
          <w:iCs/>
          <w:sz w:val="20"/>
          <w:szCs w:val="20"/>
          <w:lang w:val="en-US"/>
        </w:rPr>
        <w:t xml:space="preserve"> </w:t>
      </w:r>
      <w:r w:rsidR="000B0999" w:rsidRPr="000B0999">
        <w:rPr>
          <w:i/>
          <w:iCs/>
          <w:sz w:val="20"/>
          <w:szCs w:val="20"/>
          <w:lang w:val="en-US"/>
        </w:rPr>
        <w:t xml:space="preserve">Anisakidosis is a food-borne disease mainly caused by third-stage (L3) larvae of marine parasitic nematodes (or roundworms) of the Family Anisakidae, commonly known as anisakids. The anisakids most frequently involved belong to the genera Anisakis (also known as herring or whale worms) and Pseudoterranova (also referred to as cod or seal worms). These are widespread parasites that infect most commercially important exploited teleost (fish) and cephalopod (squid) species in the main fishing grounds of the world. Despite the original epidemiological distribution of this zoonosis in countries where raw or undercooked seafood prevails, today its occurrence is widespread due to globalization and the popularization of exotic culinary trends. Clinically, this disease usually involves mainly gastrointestinal symptoms due to the physical action of the invasive larvae after ingestion, however it can also include potentially fatal allergic reactions in sensitized patients. Given the increasing number of cases reported recently, this review aims to compile and summarize the main aspects of this zoonotic disease in a practical and user-friendly way.   </w:t>
      </w:r>
    </w:p>
    <w:p w14:paraId="7B8A9881" w14:textId="77777777" w:rsidR="000B0999" w:rsidRPr="00B409BA" w:rsidRDefault="000B0999" w:rsidP="00004714">
      <w:pPr>
        <w:spacing w:line="360" w:lineRule="auto"/>
        <w:ind w:left="-567"/>
        <w:jc w:val="both"/>
        <w:rPr>
          <w:b/>
          <w:bCs/>
          <w:i/>
          <w:iCs/>
          <w:sz w:val="20"/>
          <w:szCs w:val="20"/>
          <w:lang w:val="en-US"/>
        </w:rPr>
      </w:pPr>
    </w:p>
    <w:p w14:paraId="3F5B1BC4" w14:textId="77777777" w:rsidR="00004714" w:rsidRDefault="000B0999" w:rsidP="00004714">
      <w:pPr>
        <w:spacing w:line="360" w:lineRule="auto"/>
        <w:ind w:left="-567"/>
        <w:jc w:val="both"/>
        <w:rPr>
          <w:i/>
          <w:iCs/>
          <w:sz w:val="20"/>
          <w:szCs w:val="20"/>
          <w:lang w:val="en-US"/>
        </w:rPr>
      </w:pPr>
      <w:r w:rsidRPr="000B0999">
        <w:rPr>
          <w:b/>
          <w:bCs/>
          <w:i/>
          <w:iCs/>
          <w:sz w:val="20"/>
          <w:szCs w:val="20"/>
          <w:lang w:val="en-GB"/>
        </w:rPr>
        <w:t>Keywords</w:t>
      </w:r>
      <w:r w:rsidR="00004714" w:rsidRPr="00B409BA">
        <w:rPr>
          <w:i/>
          <w:iCs/>
          <w:sz w:val="20"/>
          <w:szCs w:val="20"/>
          <w:lang w:val="en-US"/>
        </w:rPr>
        <w:t xml:space="preserve">: </w:t>
      </w:r>
      <w:r w:rsidRPr="000B0999">
        <w:rPr>
          <w:i/>
          <w:iCs/>
          <w:sz w:val="20"/>
          <w:szCs w:val="20"/>
          <w:lang w:val="en-US"/>
        </w:rPr>
        <w:t>Anisakidosis, food safety, Anisakis spp., Pseudoterranova spp., transmission, prevention</w:t>
      </w:r>
    </w:p>
    <w:p w14:paraId="57B4B977" w14:textId="77777777" w:rsidR="000B0999" w:rsidRDefault="000B0999" w:rsidP="00004714">
      <w:pPr>
        <w:spacing w:line="360" w:lineRule="auto"/>
        <w:ind w:left="-567"/>
        <w:jc w:val="both"/>
        <w:rPr>
          <w:i/>
          <w:iCs/>
          <w:sz w:val="20"/>
          <w:szCs w:val="20"/>
          <w:lang w:val="en-US"/>
        </w:rPr>
      </w:pPr>
    </w:p>
    <w:p w14:paraId="58102584" w14:textId="77777777" w:rsidR="000B0999" w:rsidRDefault="000B0999" w:rsidP="00004714">
      <w:pPr>
        <w:spacing w:line="360" w:lineRule="auto"/>
        <w:ind w:left="-567"/>
        <w:jc w:val="both"/>
        <w:rPr>
          <w:i/>
          <w:iCs/>
          <w:sz w:val="20"/>
          <w:szCs w:val="20"/>
          <w:lang w:val="en-US"/>
        </w:rPr>
      </w:pPr>
    </w:p>
    <w:p w14:paraId="78378F6F" w14:textId="77777777" w:rsidR="000B0999" w:rsidRDefault="000B0999" w:rsidP="00004714">
      <w:pPr>
        <w:spacing w:line="360" w:lineRule="auto"/>
        <w:ind w:left="-567"/>
        <w:jc w:val="both"/>
        <w:rPr>
          <w:i/>
          <w:iCs/>
          <w:sz w:val="20"/>
          <w:szCs w:val="20"/>
          <w:lang w:val="en-US"/>
        </w:rPr>
      </w:pPr>
    </w:p>
    <w:p w14:paraId="47D187F4" w14:textId="7E7C0E25" w:rsidR="000B0999" w:rsidRPr="00B409BA" w:rsidRDefault="000B0999" w:rsidP="00004714">
      <w:pPr>
        <w:spacing w:line="360" w:lineRule="auto"/>
        <w:ind w:left="-567"/>
        <w:jc w:val="both"/>
        <w:rPr>
          <w:i/>
          <w:iCs/>
          <w:sz w:val="20"/>
          <w:szCs w:val="20"/>
          <w:lang w:val="en-US"/>
        </w:rPr>
        <w:sectPr w:rsidR="000B0999" w:rsidRPr="00B409BA" w:rsidSect="00B02D1E">
          <w:headerReference w:type="even" r:id="rId8"/>
          <w:headerReference w:type="default" r:id="rId9"/>
          <w:footerReference w:type="even" r:id="rId10"/>
          <w:footerReference w:type="default" r:id="rId11"/>
          <w:headerReference w:type="first" r:id="rId12"/>
          <w:footerReference w:type="first" r:id="rId13"/>
          <w:type w:val="continuous"/>
          <w:pgSz w:w="11906" w:h="16838"/>
          <w:pgMar w:top="1588" w:right="1418" w:bottom="1418" w:left="1418" w:header="709" w:footer="709" w:gutter="0"/>
          <w:cols w:space="708"/>
          <w:docGrid w:linePitch="360"/>
        </w:sectPr>
      </w:pPr>
    </w:p>
    <w:p w14:paraId="2781A197" w14:textId="410E6449" w:rsidR="00BA34FF" w:rsidRPr="00B409BA" w:rsidRDefault="00BA34FF" w:rsidP="00C20FC5">
      <w:pPr>
        <w:spacing w:line="360" w:lineRule="auto"/>
        <w:rPr>
          <w:b/>
          <w:sz w:val="22"/>
          <w:szCs w:val="22"/>
          <w:lang w:val="en-US"/>
        </w:rPr>
        <w:sectPr w:rsidR="00BA34FF" w:rsidRPr="00B409BA" w:rsidSect="00983375">
          <w:type w:val="continuous"/>
          <w:pgSz w:w="11906" w:h="16838"/>
          <w:pgMar w:top="1588" w:right="1418" w:bottom="1418" w:left="1418" w:header="709" w:footer="709" w:gutter="0"/>
          <w:pgNumType w:start="22"/>
          <w:cols w:num="2" w:space="708"/>
          <w:docGrid w:linePitch="360"/>
        </w:sectPr>
      </w:pPr>
      <w:bookmarkStart w:id="2" w:name="_Hlk75271474"/>
    </w:p>
    <w:p w14:paraId="3320E45D" w14:textId="2193D801" w:rsidR="000A76F2" w:rsidRPr="00464357" w:rsidRDefault="00281DCC" w:rsidP="00783341">
      <w:pPr>
        <w:pStyle w:val="PargrafodaLista"/>
        <w:numPr>
          <w:ilvl w:val="0"/>
          <w:numId w:val="22"/>
        </w:numPr>
        <w:ind w:right="43"/>
        <w:jc w:val="both"/>
        <w:rPr>
          <w:b/>
          <w:lang w:val="pt-PT"/>
        </w:rPr>
      </w:pPr>
      <w:bookmarkStart w:id="3" w:name="_Hlk75271491"/>
      <w:r>
        <w:rPr>
          <w:b/>
          <w:lang w:val="pt-PT"/>
        </w:rPr>
        <w:lastRenderedPageBreak/>
        <w:t>HISTORICAL NOTES</w:t>
      </w:r>
    </w:p>
    <w:p w14:paraId="495C7A3F" w14:textId="7C5D8FB9" w:rsidR="003C7BFB" w:rsidRPr="00464357" w:rsidRDefault="003C7BFB" w:rsidP="00FB4F89">
      <w:pPr>
        <w:jc w:val="both"/>
        <w:rPr>
          <w:lang w:val="pt-PT"/>
        </w:rPr>
      </w:pPr>
    </w:p>
    <w:bookmarkEnd w:id="2"/>
    <w:bookmarkEnd w:id="3"/>
    <w:p w14:paraId="7B70DCDB" w14:textId="77777777" w:rsidR="00281DCC" w:rsidRPr="00281DCC" w:rsidRDefault="00281DCC" w:rsidP="00281DCC">
      <w:pPr>
        <w:spacing w:line="360" w:lineRule="auto"/>
        <w:ind w:firstLine="360"/>
        <w:jc w:val="both"/>
        <w:rPr>
          <w:lang w:val="en-US"/>
        </w:rPr>
      </w:pPr>
      <w:r w:rsidRPr="00281DCC">
        <w:rPr>
          <w:lang w:val="en-US"/>
        </w:rPr>
        <w:t>In 1876, Leuckart reported for the first time a case of a marine nematode that was vomited by a Greenlandic child, but it was not until 1960 that Van Thiel associated a larva of</w:t>
      </w:r>
      <w:r w:rsidRPr="00281DCC">
        <w:rPr>
          <w:i/>
          <w:iCs/>
          <w:lang w:val="en-US"/>
        </w:rPr>
        <w:t xml:space="preserve"> Anisakis</w:t>
      </w:r>
      <w:r w:rsidRPr="00281DCC">
        <w:rPr>
          <w:lang w:val="en-US"/>
        </w:rPr>
        <w:t xml:space="preserve"> with gastrointestinal disease in humans due to the ingestion of marinated herring (the traditional Dutch </w:t>
      </w:r>
      <w:r w:rsidRPr="00281DCC">
        <w:rPr>
          <w:i/>
          <w:iCs/>
          <w:lang w:val="en-US"/>
        </w:rPr>
        <w:t>nieuwe</w:t>
      </w:r>
      <w:r w:rsidRPr="00281DCC">
        <w:rPr>
          <w:lang w:val="en-US"/>
        </w:rPr>
        <w:t xml:space="preserve">) in the Netherlands (cited by EFSA, 2010). </w:t>
      </w:r>
    </w:p>
    <w:p w14:paraId="33D5BEE3" w14:textId="77777777" w:rsidR="00281DCC" w:rsidRPr="00281DCC" w:rsidRDefault="00281DCC" w:rsidP="00281DCC">
      <w:pPr>
        <w:spacing w:line="360" w:lineRule="auto"/>
        <w:ind w:firstLine="360"/>
        <w:jc w:val="both"/>
        <w:rPr>
          <w:lang w:val="en-US"/>
        </w:rPr>
      </w:pPr>
      <w:r w:rsidRPr="00281DCC">
        <w:rPr>
          <w:lang w:val="en-US"/>
        </w:rPr>
        <w:t xml:space="preserve">In Japan, cases of </w:t>
      </w:r>
      <w:r w:rsidRPr="00281DCC">
        <w:rPr>
          <w:i/>
          <w:iCs/>
          <w:lang w:val="en-US"/>
        </w:rPr>
        <w:t>Ascaris</w:t>
      </w:r>
      <w:r w:rsidRPr="00281DCC">
        <w:rPr>
          <w:lang w:val="en-US"/>
        </w:rPr>
        <w:t xml:space="preserve">-like larvae associated with gastrointestinal lesions in humans had been documented since the 1940’s, however only in 1965 was it possible to determine that the responsible agents were L3 larvae of </w:t>
      </w:r>
      <w:r w:rsidRPr="00281DCC">
        <w:rPr>
          <w:i/>
          <w:iCs/>
          <w:lang w:val="en-US"/>
        </w:rPr>
        <w:t>Anisakis</w:t>
      </w:r>
      <w:r w:rsidRPr="00281DCC">
        <w:rPr>
          <w:lang w:val="en-US"/>
        </w:rPr>
        <w:t xml:space="preserve">, similar to those reported by Van Thiel a few years earlier. These events, and the increasing number of reported cases, led to the creation of a research group, financially aided by the Japanese government, consisting of parasitologists, pathologists, surgeons and marine biologists that investigated the disease in that archipelago. Interestingly, they found that several previous cases of the disease had been misdiagnosed and surgically removed as cancer and that the ingestion of raw fish was indeed on the genesis of that zoonotic morbid entity (Oshima, 1972). </w:t>
      </w:r>
    </w:p>
    <w:p w14:paraId="2A08D1B9" w14:textId="77777777" w:rsidR="00281DCC" w:rsidRPr="00281DCC" w:rsidRDefault="00281DCC" w:rsidP="00281DCC">
      <w:pPr>
        <w:spacing w:line="360" w:lineRule="auto"/>
        <w:ind w:firstLine="360"/>
        <w:jc w:val="both"/>
        <w:rPr>
          <w:lang w:val="en-US"/>
        </w:rPr>
      </w:pPr>
      <w:r w:rsidRPr="00281DCC">
        <w:rPr>
          <w:lang w:val="en-US"/>
        </w:rPr>
        <w:t xml:space="preserve">Similarly, extensive research work in the 1950’s and 1960’s in the Netherlands suggested that a change in the eating habits </w:t>
      </w:r>
      <w:r w:rsidRPr="00281DCC">
        <w:rPr>
          <w:lang w:val="en-US"/>
        </w:rPr>
        <w:t>(lightly salted “green herring” had been recently introduced and popularized) as well as a transformation in the processing of fish due to the introduction of onboard refrigeration (evisceration was delayed and larvae would easily migrate to the fish muscle) were the cause of the sudden increase in anisakidosis numbers. As such, in 1968 the Netherlands became the first country in Europe to legislate and implement sanitary measures (freezing treatment of fishery products) to prevent this food-borne disease (EFSA, 2010).</w:t>
      </w:r>
    </w:p>
    <w:p w14:paraId="177DC0EF" w14:textId="34D492AB" w:rsidR="00004714" w:rsidRPr="00B409BA" w:rsidRDefault="00004714" w:rsidP="00CA2C93">
      <w:pPr>
        <w:spacing w:line="360" w:lineRule="auto"/>
        <w:ind w:firstLine="360"/>
        <w:jc w:val="both"/>
        <w:rPr>
          <w:lang w:val="en-US"/>
        </w:rPr>
      </w:pPr>
    </w:p>
    <w:p w14:paraId="67C68034" w14:textId="48C595A1" w:rsidR="000A5B7E" w:rsidRPr="00464357" w:rsidRDefault="00281DCC" w:rsidP="000A5B7E">
      <w:pPr>
        <w:pStyle w:val="SemEspaamento"/>
        <w:numPr>
          <w:ilvl w:val="0"/>
          <w:numId w:val="22"/>
        </w:numPr>
        <w:jc w:val="both"/>
        <w:rPr>
          <w:rFonts w:ascii="Times New Roman" w:eastAsia="Times New Roman" w:hAnsi="Times New Roman" w:cs="Times New Roman"/>
          <w:bCs/>
          <w:sz w:val="24"/>
          <w:szCs w:val="24"/>
          <w:lang w:val="pt-PT" w:eastAsia="pt-PT"/>
        </w:rPr>
      </w:pPr>
      <w:r>
        <w:rPr>
          <w:rFonts w:ascii="Times New Roman" w:eastAsia="Times New Roman" w:hAnsi="Times New Roman" w:cs="Times New Roman"/>
          <w:b/>
          <w:sz w:val="24"/>
          <w:szCs w:val="24"/>
          <w:lang w:val="pt-PT" w:eastAsia="pt-PT"/>
        </w:rPr>
        <w:t xml:space="preserve">CAUSATIVE AGENTS </w:t>
      </w:r>
    </w:p>
    <w:p w14:paraId="097E4C99" w14:textId="77777777" w:rsidR="000A5B7E" w:rsidRPr="00464357" w:rsidRDefault="000A5B7E" w:rsidP="000A5B7E">
      <w:pPr>
        <w:pStyle w:val="SemEspaamento"/>
        <w:jc w:val="both"/>
        <w:rPr>
          <w:rFonts w:ascii="Times New Roman" w:eastAsia="Times New Roman" w:hAnsi="Times New Roman" w:cs="Times New Roman"/>
          <w:bCs/>
          <w:sz w:val="24"/>
          <w:szCs w:val="24"/>
          <w:lang w:val="pt-PT" w:eastAsia="pt-PT"/>
        </w:rPr>
      </w:pPr>
    </w:p>
    <w:p w14:paraId="6BEC9A36" w14:textId="77777777" w:rsidR="00281DCC" w:rsidRPr="00281DCC" w:rsidRDefault="00281DCC" w:rsidP="00281DCC">
      <w:pPr>
        <w:spacing w:line="360" w:lineRule="auto"/>
        <w:ind w:firstLine="360"/>
        <w:jc w:val="both"/>
        <w:rPr>
          <w:rFonts w:eastAsia="Calibri"/>
          <w:lang w:val="en-US" w:eastAsia="en-US"/>
        </w:rPr>
      </w:pPr>
      <w:r w:rsidRPr="00281DCC">
        <w:rPr>
          <w:rFonts w:eastAsia="Calibri"/>
          <w:lang w:val="en-US" w:eastAsia="en-US"/>
        </w:rPr>
        <w:t xml:space="preserve">Most reported causative agents of anisakidosis belong to the genus </w:t>
      </w:r>
      <w:r w:rsidRPr="00281DCC">
        <w:rPr>
          <w:rFonts w:eastAsia="Calibri"/>
          <w:i/>
          <w:iCs/>
          <w:lang w:val="en-US" w:eastAsia="en-US"/>
        </w:rPr>
        <w:t>Anisakis</w:t>
      </w:r>
      <w:r w:rsidRPr="00281DCC">
        <w:rPr>
          <w:rFonts w:eastAsia="Calibri"/>
          <w:lang w:val="en-US" w:eastAsia="en-US"/>
        </w:rPr>
        <w:t xml:space="preserve">, namely </w:t>
      </w:r>
      <w:r w:rsidRPr="00281DCC">
        <w:rPr>
          <w:rFonts w:eastAsia="Calibri"/>
          <w:i/>
          <w:lang w:val="en-US" w:eastAsia="en-US"/>
        </w:rPr>
        <w:t>A. simplex</w:t>
      </w:r>
      <w:r w:rsidRPr="00281DCC">
        <w:rPr>
          <w:rFonts w:eastAsia="Calibri"/>
          <w:lang w:val="en-US" w:eastAsia="en-US"/>
        </w:rPr>
        <w:t xml:space="preserve"> sensu stricto (s.s.) and </w:t>
      </w:r>
      <w:r w:rsidRPr="00281DCC">
        <w:rPr>
          <w:rFonts w:eastAsia="Calibri"/>
          <w:i/>
          <w:lang w:val="en-US" w:eastAsia="en-US"/>
        </w:rPr>
        <w:t>A. pegreffii</w:t>
      </w:r>
      <w:r w:rsidRPr="00281DCC">
        <w:rPr>
          <w:rFonts w:eastAsia="Calibri"/>
          <w:lang w:val="en-US" w:eastAsia="en-US"/>
        </w:rPr>
        <w:t xml:space="preserve"> (Umehara </w:t>
      </w:r>
      <w:r w:rsidRPr="00281DCC">
        <w:rPr>
          <w:rFonts w:eastAsia="Calibri"/>
          <w:i/>
          <w:lang w:val="en-US" w:eastAsia="en-US"/>
        </w:rPr>
        <w:t>et al</w:t>
      </w:r>
      <w:r w:rsidRPr="00281DCC">
        <w:rPr>
          <w:rFonts w:eastAsia="Calibri"/>
          <w:lang w:val="en-US" w:eastAsia="en-US"/>
        </w:rPr>
        <w:t xml:space="preserve">., 2007; Guardone </w:t>
      </w:r>
      <w:r w:rsidRPr="00281DCC">
        <w:rPr>
          <w:rFonts w:eastAsia="Calibri"/>
          <w:i/>
          <w:lang w:val="en-US" w:eastAsia="en-US"/>
        </w:rPr>
        <w:t>et al</w:t>
      </w:r>
      <w:r w:rsidRPr="00281DCC">
        <w:rPr>
          <w:rFonts w:eastAsia="Calibri"/>
          <w:lang w:val="en-US" w:eastAsia="en-US"/>
        </w:rPr>
        <w:t xml:space="preserve">., 2018), in which case the disease is more specifically known as anisakiasis. These two sibling species (along with </w:t>
      </w:r>
      <w:r w:rsidRPr="00281DCC">
        <w:rPr>
          <w:rFonts w:eastAsia="Calibri"/>
          <w:i/>
          <w:iCs/>
          <w:lang w:val="en-US" w:eastAsia="en-US"/>
        </w:rPr>
        <w:t>A. berlandi</w:t>
      </w:r>
      <w:r w:rsidRPr="00281DCC">
        <w:rPr>
          <w:rFonts w:eastAsia="Calibri"/>
          <w:lang w:val="en-US" w:eastAsia="en-US"/>
        </w:rPr>
        <w:t xml:space="preserve">) form the </w:t>
      </w:r>
      <w:r w:rsidRPr="00281DCC">
        <w:rPr>
          <w:rFonts w:eastAsia="Calibri"/>
          <w:i/>
          <w:iCs/>
          <w:lang w:val="en-US" w:eastAsia="en-US"/>
        </w:rPr>
        <w:t>A. simplex</w:t>
      </w:r>
      <w:r w:rsidRPr="00281DCC">
        <w:rPr>
          <w:rFonts w:eastAsia="Calibri"/>
          <w:lang w:val="en-US" w:eastAsia="en-US"/>
        </w:rPr>
        <w:t xml:space="preserve"> complex, formerly known as </w:t>
      </w:r>
      <w:r w:rsidRPr="00281DCC">
        <w:rPr>
          <w:rFonts w:eastAsia="Calibri"/>
          <w:i/>
          <w:iCs/>
          <w:lang w:val="en-US" w:eastAsia="en-US"/>
        </w:rPr>
        <w:t>A. simplex</w:t>
      </w:r>
      <w:r w:rsidRPr="00281DCC">
        <w:rPr>
          <w:rFonts w:eastAsia="Calibri"/>
          <w:lang w:val="en-US" w:eastAsia="en-US"/>
        </w:rPr>
        <w:t xml:space="preserve"> sensu lato (s.l.). </w:t>
      </w:r>
    </w:p>
    <w:p w14:paraId="6EE4EE18" w14:textId="77777777" w:rsidR="00281DCC" w:rsidRPr="00281DCC" w:rsidRDefault="00281DCC" w:rsidP="00281DCC">
      <w:pPr>
        <w:spacing w:line="360" w:lineRule="auto"/>
        <w:ind w:firstLine="360"/>
        <w:jc w:val="both"/>
        <w:rPr>
          <w:rFonts w:eastAsia="Calibri"/>
          <w:lang w:val="en-US" w:eastAsia="en-US"/>
        </w:rPr>
      </w:pPr>
      <w:r w:rsidRPr="00281DCC">
        <w:rPr>
          <w:rFonts w:eastAsia="Calibri"/>
          <w:lang w:val="en-US" w:eastAsia="en-US"/>
        </w:rPr>
        <w:t xml:space="preserve">Human infection may also be caused by members of the genus </w:t>
      </w:r>
      <w:r w:rsidRPr="00281DCC">
        <w:rPr>
          <w:rFonts w:eastAsia="Calibri"/>
          <w:i/>
          <w:iCs/>
          <w:lang w:val="en-US" w:eastAsia="en-US"/>
        </w:rPr>
        <w:t>Pseudoterranova</w:t>
      </w:r>
      <w:r w:rsidRPr="00281DCC">
        <w:rPr>
          <w:rFonts w:eastAsia="Calibri"/>
          <w:lang w:val="en-US" w:eastAsia="en-US"/>
        </w:rPr>
        <w:t xml:space="preserve">, namely </w:t>
      </w:r>
      <w:r w:rsidRPr="00281DCC">
        <w:rPr>
          <w:rFonts w:eastAsia="Calibri"/>
          <w:i/>
          <w:lang w:val="en-US" w:eastAsia="en-US"/>
        </w:rPr>
        <w:t>P.</w:t>
      </w:r>
      <w:r w:rsidRPr="00281DCC">
        <w:rPr>
          <w:rFonts w:eastAsia="Calibri"/>
          <w:lang w:val="en-US" w:eastAsia="en-US"/>
        </w:rPr>
        <w:t xml:space="preserve"> </w:t>
      </w:r>
      <w:r w:rsidRPr="00281DCC">
        <w:rPr>
          <w:rFonts w:eastAsia="Calibri"/>
          <w:i/>
          <w:lang w:val="en-US" w:eastAsia="en-US"/>
        </w:rPr>
        <w:t>decipiens</w:t>
      </w:r>
      <w:r w:rsidRPr="00281DCC">
        <w:rPr>
          <w:rFonts w:eastAsia="Calibri"/>
          <w:lang w:val="en-US" w:eastAsia="en-US"/>
        </w:rPr>
        <w:t xml:space="preserve"> s.s., </w:t>
      </w:r>
      <w:r w:rsidRPr="00281DCC">
        <w:rPr>
          <w:rFonts w:eastAsia="Calibri"/>
          <w:i/>
          <w:lang w:val="en-US" w:eastAsia="en-US"/>
        </w:rPr>
        <w:t>P. cattani</w:t>
      </w:r>
      <w:r w:rsidRPr="00281DCC">
        <w:rPr>
          <w:rFonts w:eastAsia="Calibri"/>
          <w:lang w:val="en-US" w:eastAsia="en-US"/>
        </w:rPr>
        <w:t xml:space="preserve"> and </w:t>
      </w:r>
      <w:r w:rsidRPr="00281DCC">
        <w:rPr>
          <w:rFonts w:eastAsia="Calibri"/>
          <w:i/>
          <w:lang w:val="en-US" w:eastAsia="en-US"/>
        </w:rPr>
        <w:t>P. azarasi</w:t>
      </w:r>
      <w:r w:rsidRPr="00281DCC">
        <w:rPr>
          <w:rFonts w:eastAsia="Calibri"/>
          <w:lang w:val="en-US" w:eastAsia="en-US"/>
        </w:rPr>
        <w:t xml:space="preserve"> (Arizono </w:t>
      </w:r>
      <w:r w:rsidRPr="00281DCC">
        <w:rPr>
          <w:rFonts w:eastAsia="Calibri"/>
          <w:i/>
          <w:lang w:val="en-US" w:eastAsia="en-US"/>
        </w:rPr>
        <w:t>et al</w:t>
      </w:r>
      <w:r w:rsidRPr="00281DCC">
        <w:rPr>
          <w:rFonts w:eastAsia="Calibri"/>
          <w:lang w:val="en-US" w:eastAsia="en-US"/>
        </w:rPr>
        <w:t xml:space="preserve">., 2011; Weitzel </w:t>
      </w:r>
      <w:r w:rsidRPr="00281DCC">
        <w:rPr>
          <w:rFonts w:eastAsia="Calibri"/>
          <w:i/>
          <w:lang w:val="en-US" w:eastAsia="en-US"/>
        </w:rPr>
        <w:t>et al</w:t>
      </w:r>
      <w:r w:rsidRPr="00281DCC">
        <w:rPr>
          <w:rFonts w:eastAsia="Calibri"/>
          <w:lang w:val="en-US" w:eastAsia="en-US"/>
        </w:rPr>
        <w:t xml:space="preserve">., 2015; Brunet </w:t>
      </w:r>
      <w:r w:rsidRPr="00281DCC">
        <w:rPr>
          <w:rFonts w:eastAsia="Calibri"/>
          <w:i/>
          <w:lang w:val="en-US" w:eastAsia="en-US"/>
        </w:rPr>
        <w:t>et al</w:t>
      </w:r>
      <w:r w:rsidRPr="00281DCC">
        <w:rPr>
          <w:rFonts w:eastAsia="Calibri"/>
          <w:lang w:val="en-US" w:eastAsia="en-US"/>
        </w:rPr>
        <w:t xml:space="preserve">., 2017), a condition usually known as pseudoterranovosis. Previously, these 3 sibling species (as well as </w:t>
      </w:r>
      <w:r w:rsidRPr="00281DCC">
        <w:rPr>
          <w:rFonts w:eastAsia="Calibri"/>
          <w:i/>
          <w:iCs/>
          <w:lang w:val="en-US" w:eastAsia="en-US"/>
        </w:rPr>
        <w:t>P. bulbosa</w:t>
      </w:r>
      <w:r w:rsidRPr="00281DCC">
        <w:rPr>
          <w:rFonts w:eastAsia="Calibri"/>
          <w:lang w:val="en-US" w:eastAsia="en-US"/>
        </w:rPr>
        <w:t xml:space="preserve">, </w:t>
      </w:r>
      <w:r w:rsidRPr="00281DCC">
        <w:rPr>
          <w:rFonts w:eastAsia="Calibri"/>
          <w:i/>
          <w:iCs/>
          <w:lang w:val="en-US" w:eastAsia="en-US"/>
        </w:rPr>
        <w:t>P. krabbei</w:t>
      </w:r>
      <w:r w:rsidRPr="00281DCC">
        <w:rPr>
          <w:rFonts w:eastAsia="Calibri"/>
          <w:lang w:val="en-US" w:eastAsia="en-US"/>
        </w:rPr>
        <w:t xml:space="preserve"> and </w:t>
      </w:r>
      <w:r w:rsidRPr="00281DCC">
        <w:rPr>
          <w:rFonts w:eastAsia="Calibri"/>
          <w:i/>
          <w:iCs/>
          <w:lang w:val="en-US" w:eastAsia="en-US"/>
        </w:rPr>
        <w:t>P. decipiens</w:t>
      </w:r>
      <w:r w:rsidRPr="00281DCC">
        <w:rPr>
          <w:rFonts w:eastAsia="Calibri"/>
          <w:lang w:val="en-US" w:eastAsia="en-US"/>
        </w:rPr>
        <w:t xml:space="preserve"> </w:t>
      </w:r>
      <w:r w:rsidRPr="00281DCC">
        <w:rPr>
          <w:rFonts w:eastAsia="Calibri"/>
          <w:lang w:val="en-US" w:eastAsia="en-US"/>
        </w:rPr>
        <w:lastRenderedPageBreak/>
        <w:t xml:space="preserve">E) were known as </w:t>
      </w:r>
      <w:r w:rsidRPr="00281DCC">
        <w:rPr>
          <w:rFonts w:eastAsia="Calibri"/>
          <w:i/>
          <w:iCs/>
          <w:lang w:val="en-US" w:eastAsia="en-US"/>
        </w:rPr>
        <w:t>P. decipiens</w:t>
      </w:r>
      <w:r w:rsidRPr="00281DCC">
        <w:rPr>
          <w:rFonts w:eastAsia="Calibri"/>
          <w:lang w:val="en-US" w:eastAsia="en-US"/>
        </w:rPr>
        <w:t xml:space="preserve"> s.l., or </w:t>
      </w:r>
      <w:r w:rsidRPr="00281DCC">
        <w:rPr>
          <w:rFonts w:eastAsia="Calibri"/>
          <w:i/>
          <w:iCs/>
          <w:lang w:val="en-US" w:eastAsia="en-US"/>
        </w:rPr>
        <w:t>P. decipiens</w:t>
      </w:r>
      <w:r w:rsidRPr="00281DCC">
        <w:rPr>
          <w:rFonts w:eastAsia="Calibri"/>
          <w:lang w:val="en-US" w:eastAsia="en-US"/>
        </w:rPr>
        <w:t xml:space="preserve"> species complex. </w:t>
      </w:r>
    </w:p>
    <w:p w14:paraId="5F8EFEE3" w14:textId="4CCFEBC1" w:rsidR="00281DCC" w:rsidRDefault="00281DCC" w:rsidP="00281DCC">
      <w:pPr>
        <w:spacing w:line="360" w:lineRule="auto"/>
        <w:ind w:firstLine="360"/>
        <w:jc w:val="both"/>
        <w:rPr>
          <w:rFonts w:eastAsia="Calibri"/>
          <w:lang w:val="en-US" w:eastAsia="en-US"/>
        </w:rPr>
      </w:pPr>
      <w:r w:rsidRPr="00281DCC">
        <w:rPr>
          <w:rFonts w:eastAsia="Calibri"/>
          <w:lang w:val="en-US" w:eastAsia="en-US"/>
        </w:rPr>
        <w:t xml:space="preserve">On the other hand, </w:t>
      </w:r>
      <w:r w:rsidRPr="00281DCC">
        <w:rPr>
          <w:rFonts w:eastAsia="Calibri"/>
          <w:i/>
          <w:iCs/>
          <w:lang w:val="en-US" w:eastAsia="en-US"/>
        </w:rPr>
        <w:t>Hysterothylacium aduncum</w:t>
      </w:r>
      <w:r w:rsidRPr="00281DCC">
        <w:rPr>
          <w:rFonts w:eastAsia="Calibri"/>
          <w:lang w:val="en-US" w:eastAsia="en-US"/>
        </w:rPr>
        <w:t xml:space="preserve"> and </w:t>
      </w:r>
      <w:r w:rsidRPr="00281DCC">
        <w:rPr>
          <w:rFonts w:eastAsia="Calibri"/>
          <w:i/>
          <w:iCs/>
          <w:lang w:val="en-US" w:eastAsia="en-US"/>
        </w:rPr>
        <w:t>Contracaecum osculatum</w:t>
      </w:r>
      <w:r w:rsidRPr="00281DCC">
        <w:rPr>
          <w:rFonts w:eastAsia="Calibri"/>
          <w:lang w:val="en-US" w:eastAsia="en-US"/>
        </w:rPr>
        <w:t xml:space="preserve"> have also been reported as causative agents of human infection, even though to a lesser extend (Nagasawa, 2012; González-Amores </w:t>
      </w:r>
      <w:r w:rsidRPr="00281DCC">
        <w:rPr>
          <w:rFonts w:eastAsia="Calibri"/>
          <w:i/>
          <w:iCs/>
          <w:lang w:val="en-US" w:eastAsia="en-US"/>
        </w:rPr>
        <w:t>et al.</w:t>
      </w:r>
      <w:r w:rsidRPr="00281DCC">
        <w:rPr>
          <w:rFonts w:eastAsia="Calibri"/>
          <w:lang w:val="en-US" w:eastAsia="en-US"/>
        </w:rPr>
        <w:t xml:space="preserve">, 2015). Therefore, and given their prominent sanitary relevance, the present review will focus on </w:t>
      </w:r>
      <w:r w:rsidRPr="00281DCC">
        <w:rPr>
          <w:rFonts w:eastAsia="Calibri"/>
          <w:i/>
          <w:iCs/>
          <w:lang w:val="en-US" w:eastAsia="en-US"/>
        </w:rPr>
        <w:t>A. simplex</w:t>
      </w:r>
      <w:r w:rsidRPr="00281DCC">
        <w:rPr>
          <w:rFonts w:eastAsia="Calibri"/>
          <w:lang w:val="en-US" w:eastAsia="en-US"/>
        </w:rPr>
        <w:t xml:space="preserve"> s.s., </w:t>
      </w:r>
      <w:r w:rsidRPr="00281DCC">
        <w:rPr>
          <w:rFonts w:eastAsia="Calibri"/>
          <w:i/>
          <w:iCs/>
          <w:lang w:val="en-US" w:eastAsia="en-US"/>
        </w:rPr>
        <w:t>A. pegreffii</w:t>
      </w:r>
      <w:r w:rsidRPr="00281DCC">
        <w:rPr>
          <w:rFonts w:eastAsia="Calibri"/>
          <w:lang w:val="en-US" w:eastAsia="en-US"/>
        </w:rPr>
        <w:t xml:space="preserve">, </w:t>
      </w:r>
      <w:r w:rsidRPr="00281DCC">
        <w:rPr>
          <w:rFonts w:eastAsia="Calibri"/>
          <w:i/>
          <w:iCs/>
          <w:lang w:val="en-US" w:eastAsia="en-US"/>
        </w:rPr>
        <w:t>P. decipiens</w:t>
      </w:r>
      <w:r w:rsidRPr="00281DCC">
        <w:rPr>
          <w:rFonts w:eastAsia="Calibri"/>
          <w:lang w:val="en-US" w:eastAsia="en-US"/>
        </w:rPr>
        <w:t xml:space="preserve"> s.s., </w:t>
      </w:r>
      <w:r w:rsidRPr="00281DCC">
        <w:rPr>
          <w:rFonts w:eastAsia="Calibri"/>
          <w:i/>
          <w:iCs/>
          <w:lang w:val="en-US" w:eastAsia="en-US"/>
        </w:rPr>
        <w:t>P. cattani</w:t>
      </w:r>
      <w:r w:rsidRPr="00281DCC">
        <w:rPr>
          <w:rFonts w:eastAsia="Calibri"/>
          <w:lang w:val="en-US" w:eastAsia="en-US"/>
        </w:rPr>
        <w:t xml:space="preserve"> and </w:t>
      </w:r>
      <w:r w:rsidRPr="00281DCC">
        <w:rPr>
          <w:rFonts w:eastAsia="Calibri"/>
          <w:i/>
          <w:iCs/>
          <w:lang w:val="en-US" w:eastAsia="en-US"/>
        </w:rPr>
        <w:t>P. azarasi</w:t>
      </w:r>
      <w:r w:rsidRPr="00281DCC">
        <w:rPr>
          <w:rFonts w:eastAsia="Calibri"/>
          <w:lang w:val="en-US" w:eastAsia="en-US"/>
        </w:rPr>
        <w:t xml:space="preserve"> (</w:t>
      </w:r>
      <w:r w:rsidRPr="00281DCC">
        <w:rPr>
          <w:rFonts w:eastAsia="Calibri"/>
          <w:b/>
          <w:bCs/>
          <w:lang w:val="en-US" w:eastAsia="en-US"/>
        </w:rPr>
        <w:t>Table 1</w:t>
      </w:r>
      <w:r w:rsidRPr="00281DCC">
        <w:rPr>
          <w:rFonts w:eastAsia="Calibri"/>
          <w:lang w:val="en-US" w:eastAsia="en-US"/>
        </w:rPr>
        <w:t xml:space="preserve">). </w:t>
      </w:r>
    </w:p>
    <w:p w14:paraId="5F943968" w14:textId="77777777" w:rsidR="00281DCC" w:rsidRPr="00281DCC" w:rsidRDefault="00281DCC" w:rsidP="00281DCC">
      <w:pPr>
        <w:spacing w:line="360" w:lineRule="auto"/>
        <w:ind w:firstLine="360"/>
        <w:jc w:val="both"/>
        <w:rPr>
          <w:rFonts w:eastAsia="Calibri"/>
          <w:lang w:val="en-US" w:eastAsia="en-US"/>
        </w:rPr>
      </w:pPr>
    </w:p>
    <w:p w14:paraId="33F634CB" w14:textId="23696D32" w:rsidR="00281DCC" w:rsidRPr="00B409BA" w:rsidRDefault="00281DCC" w:rsidP="00281DCC">
      <w:pPr>
        <w:jc w:val="both"/>
        <w:rPr>
          <w:lang w:val="en-US"/>
        </w:rPr>
      </w:pPr>
      <w:r w:rsidRPr="00B409BA">
        <w:rPr>
          <w:b/>
          <w:bCs/>
          <w:lang w:val="en-US"/>
        </w:rPr>
        <w:t>Table 1</w:t>
      </w:r>
      <w:r w:rsidRPr="00B409BA">
        <w:rPr>
          <w:lang w:val="en-US"/>
        </w:rPr>
        <w:t xml:space="preserve"> Taxonomic classification of the parasites in the genera </w:t>
      </w:r>
      <w:r w:rsidRPr="00B409BA">
        <w:rPr>
          <w:i/>
          <w:iCs/>
          <w:lang w:val="en-US"/>
        </w:rPr>
        <w:t>Anisakis</w:t>
      </w:r>
      <w:r w:rsidRPr="00B409BA">
        <w:rPr>
          <w:lang w:val="en-US"/>
        </w:rPr>
        <w:t xml:space="preserve"> and </w:t>
      </w:r>
      <w:r w:rsidRPr="00B409BA">
        <w:rPr>
          <w:i/>
          <w:iCs/>
          <w:lang w:val="en-US"/>
        </w:rPr>
        <w:t>Pseudoterranova</w:t>
      </w:r>
      <w:r w:rsidRPr="00B409BA">
        <w:rPr>
          <w:lang w:val="en-US"/>
        </w:rPr>
        <w:t>.</w:t>
      </w:r>
    </w:p>
    <w:p w14:paraId="1E8EE145" w14:textId="77777777" w:rsidR="00281DCC" w:rsidRPr="00B409BA" w:rsidRDefault="00281DCC" w:rsidP="00281DCC">
      <w:pPr>
        <w:jc w:val="both"/>
        <w:rPr>
          <w:lang w:val="en-US"/>
        </w:rPr>
      </w:pPr>
    </w:p>
    <w:p w14:paraId="075414FC" w14:textId="77777777" w:rsidR="00281DCC" w:rsidRPr="00B409BA" w:rsidRDefault="00281DCC" w:rsidP="00281DCC">
      <w:pPr>
        <w:ind w:firstLine="360"/>
        <w:jc w:val="both"/>
        <w:rPr>
          <w:lang w:val="en-US"/>
        </w:rPr>
      </w:pPr>
    </w:p>
    <w:tbl>
      <w:tblPr>
        <w:tblStyle w:val="TabeladeLista7Colorida"/>
        <w:tblW w:w="4854" w:type="dxa"/>
        <w:tblLayout w:type="fixed"/>
        <w:tblLook w:val="0680" w:firstRow="0" w:lastRow="0" w:firstColumn="1" w:lastColumn="0" w:noHBand="1" w:noVBand="1"/>
      </w:tblPr>
      <w:tblGrid>
        <w:gridCol w:w="1208"/>
        <w:gridCol w:w="1627"/>
        <w:gridCol w:w="2019"/>
      </w:tblGrid>
      <w:tr w:rsidR="00281DCC" w:rsidRPr="00281DCC" w14:paraId="10891EAD" w14:textId="77777777" w:rsidTr="00281DCC">
        <w:trPr>
          <w:trHeight w:val="275"/>
        </w:trPr>
        <w:tc>
          <w:tcPr>
            <w:cnfStyle w:val="001000000000" w:firstRow="0" w:lastRow="0" w:firstColumn="1" w:lastColumn="0" w:oddVBand="0" w:evenVBand="0" w:oddHBand="0" w:evenHBand="0" w:firstRowFirstColumn="0" w:firstRowLastColumn="0" w:lastRowFirstColumn="0" w:lastRowLastColumn="0"/>
            <w:tcW w:w="1208" w:type="dxa"/>
          </w:tcPr>
          <w:p w14:paraId="3FB5B4BB" w14:textId="77777777" w:rsidR="00281DCC" w:rsidRPr="00281DCC" w:rsidRDefault="00281DCC" w:rsidP="00202EBF">
            <w:pPr>
              <w:jc w:val="both"/>
              <w:rPr>
                <w:rFonts w:ascii="Times New Roman" w:hAnsi="Times New Roman" w:cs="Times New Roman"/>
                <w:sz w:val="18"/>
                <w:szCs w:val="18"/>
              </w:rPr>
            </w:pPr>
            <w:r w:rsidRPr="00281DCC">
              <w:rPr>
                <w:rFonts w:ascii="Times New Roman" w:hAnsi="Times New Roman" w:cs="Times New Roman"/>
                <w:sz w:val="18"/>
                <w:szCs w:val="18"/>
              </w:rPr>
              <w:t xml:space="preserve">Kingdom </w:t>
            </w:r>
          </w:p>
        </w:tc>
        <w:tc>
          <w:tcPr>
            <w:tcW w:w="3646" w:type="dxa"/>
            <w:gridSpan w:val="2"/>
            <w:vMerge w:val="restart"/>
          </w:tcPr>
          <w:p w14:paraId="38E331B7" w14:textId="77777777" w:rsidR="00281DCC" w:rsidRPr="00281DCC" w:rsidRDefault="00281DCC" w:rsidP="00202E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pt-PT"/>
              </w:rPr>
            </w:pPr>
            <w:r w:rsidRPr="00281DCC">
              <w:rPr>
                <w:rFonts w:ascii="Times New Roman" w:hAnsi="Times New Roman" w:cs="Times New Roman"/>
                <w:sz w:val="18"/>
                <w:szCs w:val="18"/>
                <w:lang w:val="pt-PT"/>
              </w:rPr>
              <w:t>Animalia</w:t>
            </w:r>
          </w:p>
          <w:p w14:paraId="7EF713C4" w14:textId="77777777" w:rsidR="00281DCC" w:rsidRPr="00281DCC" w:rsidRDefault="00281DCC" w:rsidP="00202E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pt-PT"/>
              </w:rPr>
            </w:pPr>
            <w:r w:rsidRPr="00281DCC">
              <w:rPr>
                <w:rFonts w:ascii="Times New Roman" w:hAnsi="Times New Roman" w:cs="Times New Roman"/>
                <w:sz w:val="18"/>
                <w:szCs w:val="18"/>
                <w:lang w:val="pt-PT"/>
              </w:rPr>
              <w:t>Nemathelminthes</w:t>
            </w:r>
          </w:p>
          <w:p w14:paraId="67BE41AF" w14:textId="77777777" w:rsidR="00281DCC" w:rsidRPr="00281DCC" w:rsidRDefault="00281DCC" w:rsidP="00202E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pt-PT"/>
              </w:rPr>
            </w:pPr>
            <w:r w:rsidRPr="00281DCC">
              <w:rPr>
                <w:rFonts w:ascii="Times New Roman" w:hAnsi="Times New Roman" w:cs="Times New Roman"/>
                <w:sz w:val="18"/>
                <w:szCs w:val="18"/>
                <w:lang w:val="pt-PT"/>
              </w:rPr>
              <w:t>Nematoda</w:t>
            </w:r>
          </w:p>
          <w:p w14:paraId="08EABD9B" w14:textId="77777777" w:rsidR="00281DCC" w:rsidRPr="00281DCC" w:rsidRDefault="00281DCC" w:rsidP="00202E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pt-PT"/>
              </w:rPr>
            </w:pPr>
            <w:r w:rsidRPr="00281DCC">
              <w:rPr>
                <w:rFonts w:ascii="Times New Roman" w:hAnsi="Times New Roman" w:cs="Times New Roman"/>
                <w:sz w:val="18"/>
                <w:szCs w:val="18"/>
                <w:lang w:val="pt-PT"/>
              </w:rPr>
              <w:t>Ascarida</w:t>
            </w:r>
          </w:p>
          <w:p w14:paraId="30788D6B" w14:textId="77777777" w:rsidR="00281DCC" w:rsidRPr="00281DCC" w:rsidRDefault="00281DCC" w:rsidP="00202E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pt-PT"/>
              </w:rPr>
            </w:pPr>
            <w:r w:rsidRPr="00281DCC">
              <w:rPr>
                <w:rFonts w:ascii="Times New Roman" w:hAnsi="Times New Roman" w:cs="Times New Roman"/>
                <w:sz w:val="18"/>
                <w:szCs w:val="18"/>
                <w:lang w:val="pt-PT"/>
              </w:rPr>
              <w:t>Ascaridina</w:t>
            </w:r>
          </w:p>
          <w:p w14:paraId="1BD61EDC" w14:textId="77777777" w:rsidR="00281DCC" w:rsidRPr="00281DCC" w:rsidRDefault="00281DCC" w:rsidP="00202E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pt-PT"/>
              </w:rPr>
            </w:pPr>
            <w:r w:rsidRPr="00281DCC">
              <w:rPr>
                <w:rFonts w:ascii="Times New Roman" w:hAnsi="Times New Roman" w:cs="Times New Roman"/>
                <w:sz w:val="18"/>
                <w:szCs w:val="18"/>
                <w:lang w:val="pt-PT"/>
              </w:rPr>
              <w:t>Ascaridoidea</w:t>
            </w:r>
          </w:p>
          <w:p w14:paraId="006AA15D" w14:textId="77777777" w:rsidR="00281DCC" w:rsidRPr="00281DCC" w:rsidRDefault="00281DCC" w:rsidP="00202E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pt-PT"/>
              </w:rPr>
            </w:pPr>
            <w:r w:rsidRPr="00281DCC">
              <w:rPr>
                <w:rFonts w:ascii="Times New Roman" w:hAnsi="Times New Roman" w:cs="Times New Roman"/>
                <w:sz w:val="18"/>
                <w:szCs w:val="18"/>
                <w:lang w:val="pt-PT"/>
              </w:rPr>
              <w:t>Anisakidae</w:t>
            </w:r>
          </w:p>
          <w:p w14:paraId="15BD0C2F" w14:textId="77777777" w:rsidR="00281DCC" w:rsidRPr="00281DCC" w:rsidRDefault="00281DCC" w:rsidP="00202E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81DCC">
              <w:rPr>
                <w:rFonts w:ascii="Times New Roman" w:hAnsi="Times New Roman" w:cs="Times New Roman"/>
                <w:sz w:val="18"/>
                <w:szCs w:val="18"/>
              </w:rPr>
              <w:t>Anisakinae</w:t>
            </w:r>
          </w:p>
        </w:tc>
      </w:tr>
      <w:tr w:rsidR="00281DCC" w:rsidRPr="00281DCC" w14:paraId="186DA1C3" w14:textId="77777777" w:rsidTr="00281DCC">
        <w:trPr>
          <w:trHeight w:val="275"/>
        </w:trPr>
        <w:tc>
          <w:tcPr>
            <w:cnfStyle w:val="001000000000" w:firstRow="0" w:lastRow="0" w:firstColumn="1" w:lastColumn="0" w:oddVBand="0" w:evenVBand="0" w:oddHBand="0" w:evenHBand="0" w:firstRowFirstColumn="0" w:firstRowLastColumn="0" w:lastRowFirstColumn="0" w:lastRowLastColumn="0"/>
            <w:tcW w:w="1208" w:type="dxa"/>
          </w:tcPr>
          <w:p w14:paraId="776A8948" w14:textId="77777777" w:rsidR="00281DCC" w:rsidRPr="00281DCC" w:rsidRDefault="00281DCC" w:rsidP="00202EBF">
            <w:pPr>
              <w:jc w:val="both"/>
              <w:rPr>
                <w:rFonts w:ascii="Times New Roman" w:hAnsi="Times New Roman" w:cs="Times New Roman"/>
                <w:sz w:val="18"/>
                <w:szCs w:val="18"/>
              </w:rPr>
            </w:pPr>
            <w:r w:rsidRPr="00281DCC">
              <w:rPr>
                <w:rFonts w:ascii="Times New Roman" w:hAnsi="Times New Roman" w:cs="Times New Roman"/>
                <w:sz w:val="18"/>
                <w:szCs w:val="18"/>
              </w:rPr>
              <w:t>Phylum</w:t>
            </w:r>
          </w:p>
        </w:tc>
        <w:tc>
          <w:tcPr>
            <w:tcW w:w="3646" w:type="dxa"/>
            <w:gridSpan w:val="2"/>
            <w:vMerge/>
          </w:tcPr>
          <w:p w14:paraId="4D217AB7" w14:textId="77777777" w:rsidR="00281DCC" w:rsidRPr="00281DCC" w:rsidRDefault="00281DCC" w:rsidP="00202E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281DCC" w:rsidRPr="00281DCC" w14:paraId="7276BEBF" w14:textId="77777777" w:rsidTr="00281DCC">
        <w:trPr>
          <w:trHeight w:val="255"/>
        </w:trPr>
        <w:tc>
          <w:tcPr>
            <w:cnfStyle w:val="001000000000" w:firstRow="0" w:lastRow="0" w:firstColumn="1" w:lastColumn="0" w:oddVBand="0" w:evenVBand="0" w:oddHBand="0" w:evenHBand="0" w:firstRowFirstColumn="0" w:firstRowLastColumn="0" w:lastRowFirstColumn="0" w:lastRowLastColumn="0"/>
            <w:tcW w:w="1208" w:type="dxa"/>
          </w:tcPr>
          <w:p w14:paraId="40E3832B" w14:textId="77777777" w:rsidR="00281DCC" w:rsidRPr="00281DCC" w:rsidRDefault="00281DCC" w:rsidP="00202EBF">
            <w:pPr>
              <w:jc w:val="both"/>
              <w:rPr>
                <w:rFonts w:ascii="Times New Roman" w:hAnsi="Times New Roman" w:cs="Times New Roman"/>
                <w:sz w:val="18"/>
                <w:szCs w:val="18"/>
              </w:rPr>
            </w:pPr>
            <w:r w:rsidRPr="00281DCC">
              <w:rPr>
                <w:rFonts w:ascii="Times New Roman" w:hAnsi="Times New Roman" w:cs="Times New Roman"/>
                <w:sz w:val="18"/>
                <w:szCs w:val="18"/>
              </w:rPr>
              <w:t>Class</w:t>
            </w:r>
          </w:p>
        </w:tc>
        <w:tc>
          <w:tcPr>
            <w:tcW w:w="3646" w:type="dxa"/>
            <w:gridSpan w:val="2"/>
            <w:vMerge/>
          </w:tcPr>
          <w:p w14:paraId="732BCD7A" w14:textId="77777777" w:rsidR="00281DCC" w:rsidRPr="00281DCC" w:rsidRDefault="00281DCC" w:rsidP="00202E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281DCC" w:rsidRPr="00281DCC" w14:paraId="05A9CF5F" w14:textId="77777777" w:rsidTr="00281DCC">
        <w:trPr>
          <w:trHeight w:val="275"/>
        </w:trPr>
        <w:tc>
          <w:tcPr>
            <w:cnfStyle w:val="001000000000" w:firstRow="0" w:lastRow="0" w:firstColumn="1" w:lastColumn="0" w:oddVBand="0" w:evenVBand="0" w:oddHBand="0" w:evenHBand="0" w:firstRowFirstColumn="0" w:firstRowLastColumn="0" w:lastRowFirstColumn="0" w:lastRowLastColumn="0"/>
            <w:tcW w:w="1208" w:type="dxa"/>
          </w:tcPr>
          <w:p w14:paraId="5080A849" w14:textId="77777777" w:rsidR="00281DCC" w:rsidRPr="00281DCC" w:rsidRDefault="00281DCC" w:rsidP="00202EBF">
            <w:pPr>
              <w:jc w:val="both"/>
              <w:rPr>
                <w:rFonts w:ascii="Times New Roman" w:hAnsi="Times New Roman" w:cs="Times New Roman"/>
                <w:sz w:val="18"/>
                <w:szCs w:val="18"/>
              </w:rPr>
            </w:pPr>
            <w:r w:rsidRPr="00281DCC">
              <w:rPr>
                <w:rFonts w:ascii="Times New Roman" w:hAnsi="Times New Roman" w:cs="Times New Roman"/>
                <w:sz w:val="18"/>
                <w:szCs w:val="18"/>
              </w:rPr>
              <w:t>Order</w:t>
            </w:r>
          </w:p>
        </w:tc>
        <w:tc>
          <w:tcPr>
            <w:tcW w:w="3646" w:type="dxa"/>
            <w:gridSpan w:val="2"/>
            <w:vMerge/>
          </w:tcPr>
          <w:p w14:paraId="72C4DEF2" w14:textId="77777777" w:rsidR="00281DCC" w:rsidRPr="00281DCC" w:rsidRDefault="00281DCC" w:rsidP="00202E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281DCC" w:rsidRPr="00281DCC" w14:paraId="53413994" w14:textId="77777777" w:rsidTr="00281DCC">
        <w:trPr>
          <w:trHeight w:val="275"/>
        </w:trPr>
        <w:tc>
          <w:tcPr>
            <w:cnfStyle w:val="001000000000" w:firstRow="0" w:lastRow="0" w:firstColumn="1" w:lastColumn="0" w:oddVBand="0" w:evenVBand="0" w:oddHBand="0" w:evenHBand="0" w:firstRowFirstColumn="0" w:firstRowLastColumn="0" w:lastRowFirstColumn="0" w:lastRowLastColumn="0"/>
            <w:tcW w:w="1208" w:type="dxa"/>
          </w:tcPr>
          <w:p w14:paraId="5E8520E3" w14:textId="77777777" w:rsidR="00281DCC" w:rsidRPr="00281DCC" w:rsidRDefault="00281DCC" w:rsidP="00202EBF">
            <w:pPr>
              <w:jc w:val="both"/>
              <w:rPr>
                <w:rFonts w:ascii="Times New Roman" w:hAnsi="Times New Roman" w:cs="Times New Roman"/>
                <w:sz w:val="18"/>
                <w:szCs w:val="18"/>
              </w:rPr>
            </w:pPr>
            <w:r w:rsidRPr="00281DCC">
              <w:rPr>
                <w:rFonts w:ascii="Times New Roman" w:hAnsi="Times New Roman" w:cs="Times New Roman"/>
                <w:sz w:val="18"/>
                <w:szCs w:val="18"/>
              </w:rPr>
              <w:t>Suborder</w:t>
            </w:r>
          </w:p>
        </w:tc>
        <w:tc>
          <w:tcPr>
            <w:tcW w:w="3646" w:type="dxa"/>
            <w:gridSpan w:val="2"/>
            <w:vMerge/>
          </w:tcPr>
          <w:p w14:paraId="344B9934" w14:textId="77777777" w:rsidR="00281DCC" w:rsidRPr="00281DCC" w:rsidRDefault="00281DCC" w:rsidP="00202E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281DCC" w:rsidRPr="00281DCC" w14:paraId="3E15D3D9" w14:textId="77777777" w:rsidTr="00281DCC">
        <w:trPr>
          <w:trHeight w:val="275"/>
        </w:trPr>
        <w:tc>
          <w:tcPr>
            <w:cnfStyle w:val="001000000000" w:firstRow="0" w:lastRow="0" w:firstColumn="1" w:lastColumn="0" w:oddVBand="0" w:evenVBand="0" w:oddHBand="0" w:evenHBand="0" w:firstRowFirstColumn="0" w:firstRowLastColumn="0" w:lastRowFirstColumn="0" w:lastRowLastColumn="0"/>
            <w:tcW w:w="1208" w:type="dxa"/>
          </w:tcPr>
          <w:p w14:paraId="084ACCDE" w14:textId="77777777" w:rsidR="00281DCC" w:rsidRPr="00281DCC" w:rsidRDefault="00281DCC" w:rsidP="00202EBF">
            <w:pPr>
              <w:jc w:val="both"/>
              <w:rPr>
                <w:rFonts w:ascii="Times New Roman" w:hAnsi="Times New Roman" w:cs="Times New Roman"/>
                <w:sz w:val="18"/>
                <w:szCs w:val="18"/>
              </w:rPr>
            </w:pPr>
            <w:r w:rsidRPr="00281DCC">
              <w:rPr>
                <w:rFonts w:ascii="Times New Roman" w:hAnsi="Times New Roman" w:cs="Times New Roman"/>
                <w:sz w:val="18"/>
                <w:szCs w:val="18"/>
              </w:rPr>
              <w:t>Superfamily</w:t>
            </w:r>
          </w:p>
        </w:tc>
        <w:tc>
          <w:tcPr>
            <w:tcW w:w="3646" w:type="dxa"/>
            <w:gridSpan w:val="2"/>
            <w:vMerge/>
          </w:tcPr>
          <w:p w14:paraId="38A21BEB" w14:textId="77777777" w:rsidR="00281DCC" w:rsidRPr="00281DCC" w:rsidRDefault="00281DCC" w:rsidP="00202E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281DCC" w:rsidRPr="00281DCC" w14:paraId="58171B32" w14:textId="77777777" w:rsidTr="00281DCC">
        <w:trPr>
          <w:trHeight w:val="275"/>
        </w:trPr>
        <w:tc>
          <w:tcPr>
            <w:cnfStyle w:val="001000000000" w:firstRow="0" w:lastRow="0" w:firstColumn="1" w:lastColumn="0" w:oddVBand="0" w:evenVBand="0" w:oddHBand="0" w:evenHBand="0" w:firstRowFirstColumn="0" w:firstRowLastColumn="0" w:lastRowFirstColumn="0" w:lastRowLastColumn="0"/>
            <w:tcW w:w="1208" w:type="dxa"/>
          </w:tcPr>
          <w:p w14:paraId="666CFEA0" w14:textId="77777777" w:rsidR="00281DCC" w:rsidRPr="00281DCC" w:rsidRDefault="00281DCC" w:rsidP="00202EBF">
            <w:pPr>
              <w:jc w:val="both"/>
              <w:rPr>
                <w:rFonts w:ascii="Times New Roman" w:hAnsi="Times New Roman" w:cs="Times New Roman"/>
                <w:sz w:val="18"/>
                <w:szCs w:val="18"/>
              </w:rPr>
            </w:pPr>
            <w:r w:rsidRPr="00281DCC">
              <w:rPr>
                <w:rFonts w:ascii="Times New Roman" w:hAnsi="Times New Roman" w:cs="Times New Roman"/>
                <w:sz w:val="18"/>
                <w:szCs w:val="18"/>
              </w:rPr>
              <w:t>Family</w:t>
            </w:r>
          </w:p>
        </w:tc>
        <w:tc>
          <w:tcPr>
            <w:tcW w:w="3646" w:type="dxa"/>
            <w:gridSpan w:val="2"/>
            <w:vMerge/>
          </w:tcPr>
          <w:p w14:paraId="7E71354F" w14:textId="77777777" w:rsidR="00281DCC" w:rsidRPr="00281DCC" w:rsidRDefault="00281DCC" w:rsidP="00202E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281DCC" w:rsidRPr="00281DCC" w14:paraId="20165DED" w14:textId="77777777" w:rsidTr="00281DCC">
        <w:trPr>
          <w:trHeight w:val="255"/>
        </w:trPr>
        <w:tc>
          <w:tcPr>
            <w:cnfStyle w:val="001000000000" w:firstRow="0" w:lastRow="0" w:firstColumn="1" w:lastColumn="0" w:oddVBand="0" w:evenVBand="0" w:oddHBand="0" w:evenHBand="0" w:firstRowFirstColumn="0" w:firstRowLastColumn="0" w:lastRowFirstColumn="0" w:lastRowLastColumn="0"/>
            <w:tcW w:w="1208" w:type="dxa"/>
          </w:tcPr>
          <w:p w14:paraId="097B44FA" w14:textId="77777777" w:rsidR="00281DCC" w:rsidRPr="00281DCC" w:rsidRDefault="00281DCC" w:rsidP="00202EBF">
            <w:pPr>
              <w:jc w:val="both"/>
              <w:rPr>
                <w:rFonts w:ascii="Times New Roman" w:hAnsi="Times New Roman" w:cs="Times New Roman"/>
                <w:sz w:val="18"/>
                <w:szCs w:val="18"/>
              </w:rPr>
            </w:pPr>
            <w:r w:rsidRPr="00281DCC">
              <w:rPr>
                <w:rFonts w:ascii="Times New Roman" w:hAnsi="Times New Roman" w:cs="Times New Roman"/>
                <w:sz w:val="18"/>
                <w:szCs w:val="18"/>
              </w:rPr>
              <w:t>Subfamily</w:t>
            </w:r>
          </w:p>
        </w:tc>
        <w:tc>
          <w:tcPr>
            <w:tcW w:w="3646" w:type="dxa"/>
            <w:gridSpan w:val="2"/>
            <w:vMerge/>
          </w:tcPr>
          <w:p w14:paraId="5911EF4E" w14:textId="77777777" w:rsidR="00281DCC" w:rsidRPr="00281DCC" w:rsidRDefault="00281DCC" w:rsidP="00202E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281DCC" w:rsidRPr="00281DCC" w14:paraId="087BE521" w14:textId="77777777" w:rsidTr="00281DCC">
        <w:trPr>
          <w:trHeight w:val="275"/>
        </w:trPr>
        <w:tc>
          <w:tcPr>
            <w:cnfStyle w:val="001000000000" w:firstRow="0" w:lastRow="0" w:firstColumn="1" w:lastColumn="0" w:oddVBand="0" w:evenVBand="0" w:oddHBand="0" w:evenHBand="0" w:firstRowFirstColumn="0" w:firstRowLastColumn="0" w:lastRowFirstColumn="0" w:lastRowLastColumn="0"/>
            <w:tcW w:w="1208" w:type="dxa"/>
          </w:tcPr>
          <w:p w14:paraId="151E17BB" w14:textId="77777777" w:rsidR="00281DCC" w:rsidRPr="00281DCC" w:rsidRDefault="00281DCC" w:rsidP="00202EBF">
            <w:pPr>
              <w:jc w:val="both"/>
              <w:rPr>
                <w:rFonts w:ascii="Times New Roman" w:hAnsi="Times New Roman" w:cs="Times New Roman"/>
                <w:sz w:val="18"/>
                <w:szCs w:val="18"/>
              </w:rPr>
            </w:pPr>
            <w:r w:rsidRPr="00281DCC">
              <w:rPr>
                <w:rFonts w:ascii="Times New Roman" w:hAnsi="Times New Roman" w:cs="Times New Roman"/>
                <w:sz w:val="18"/>
                <w:szCs w:val="18"/>
              </w:rPr>
              <w:t>Genus</w:t>
            </w:r>
          </w:p>
        </w:tc>
        <w:tc>
          <w:tcPr>
            <w:tcW w:w="1627" w:type="dxa"/>
          </w:tcPr>
          <w:p w14:paraId="3E81111D" w14:textId="77777777" w:rsidR="00281DCC" w:rsidRPr="00281DCC" w:rsidRDefault="00281DCC" w:rsidP="00202E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281DCC">
              <w:rPr>
                <w:rFonts w:ascii="Times New Roman" w:hAnsi="Times New Roman" w:cs="Times New Roman"/>
                <w:i/>
                <w:iCs/>
                <w:sz w:val="16"/>
                <w:szCs w:val="16"/>
              </w:rPr>
              <w:t>Anisakis</w:t>
            </w:r>
          </w:p>
        </w:tc>
        <w:tc>
          <w:tcPr>
            <w:tcW w:w="2019" w:type="dxa"/>
          </w:tcPr>
          <w:p w14:paraId="787A5781" w14:textId="77777777" w:rsidR="00281DCC" w:rsidRPr="00281DCC" w:rsidRDefault="00281DCC" w:rsidP="00202E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281DCC">
              <w:rPr>
                <w:rFonts w:ascii="Times New Roman" w:hAnsi="Times New Roman" w:cs="Times New Roman"/>
                <w:i/>
                <w:iCs/>
                <w:sz w:val="16"/>
                <w:szCs w:val="16"/>
              </w:rPr>
              <w:t>Pseudoterranova</w:t>
            </w:r>
          </w:p>
        </w:tc>
      </w:tr>
      <w:tr w:rsidR="00281DCC" w:rsidRPr="00281DCC" w14:paraId="494B9FE8" w14:textId="77777777" w:rsidTr="00281DCC">
        <w:trPr>
          <w:trHeight w:val="275"/>
        </w:trPr>
        <w:tc>
          <w:tcPr>
            <w:cnfStyle w:val="001000000000" w:firstRow="0" w:lastRow="0" w:firstColumn="1" w:lastColumn="0" w:oddVBand="0" w:evenVBand="0" w:oddHBand="0" w:evenHBand="0" w:firstRowFirstColumn="0" w:firstRowLastColumn="0" w:lastRowFirstColumn="0" w:lastRowLastColumn="0"/>
            <w:tcW w:w="1208" w:type="dxa"/>
          </w:tcPr>
          <w:p w14:paraId="1411E0CF" w14:textId="77777777" w:rsidR="00281DCC" w:rsidRPr="00281DCC" w:rsidRDefault="00281DCC" w:rsidP="00202EBF">
            <w:pPr>
              <w:jc w:val="both"/>
              <w:rPr>
                <w:rFonts w:ascii="Times New Roman" w:hAnsi="Times New Roman" w:cs="Times New Roman"/>
                <w:sz w:val="18"/>
                <w:szCs w:val="18"/>
              </w:rPr>
            </w:pPr>
            <w:r w:rsidRPr="00281DCC">
              <w:rPr>
                <w:rFonts w:ascii="Times New Roman" w:hAnsi="Times New Roman" w:cs="Times New Roman"/>
                <w:sz w:val="18"/>
                <w:szCs w:val="18"/>
              </w:rPr>
              <w:t>Species</w:t>
            </w:r>
          </w:p>
        </w:tc>
        <w:tc>
          <w:tcPr>
            <w:tcW w:w="1627" w:type="dxa"/>
          </w:tcPr>
          <w:p w14:paraId="0CEA130F" w14:textId="77777777" w:rsidR="00281DCC" w:rsidRPr="00281DCC" w:rsidRDefault="00281DCC" w:rsidP="00202E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281DCC">
              <w:rPr>
                <w:rFonts w:ascii="Times New Roman" w:hAnsi="Times New Roman" w:cs="Times New Roman"/>
                <w:i/>
                <w:iCs/>
                <w:sz w:val="16"/>
                <w:szCs w:val="16"/>
              </w:rPr>
              <w:t>simplex</w:t>
            </w:r>
            <w:r w:rsidRPr="00281DCC">
              <w:rPr>
                <w:rFonts w:ascii="Times New Roman" w:hAnsi="Times New Roman" w:cs="Times New Roman"/>
                <w:sz w:val="16"/>
                <w:szCs w:val="16"/>
              </w:rPr>
              <w:t xml:space="preserve"> sensu stricto*</w:t>
            </w:r>
          </w:p>
        </w:tc>
        <w:tc>
          <w:tcPr>
            <w:tcW w:w="2019" w:type="dxa"/>
          </w:tcPr>
          <w:p w14:paraId="0AE9E039" w14:textId="77777777" w:rsidR="00281DCC" w:rsidRPr="00281DCC" w:rsidRDefault="00281DCC" w:rsidP="00202E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281DCC">
              <w:rPr>
                <w:rFonts w:ascii="Times New Roman" w:hAnsi="Times New Roman" w:cs="Times New Roman"/>
                <w:i/>
                <w:iCs/>
                <w:sz w:val="16"/>
                <w:szCs w:val="16"/>
              </w:rPr>
              <w:t xml:space="preserve">decipiens </w:t>
            </w:r>
            <w:r w:rsidRPr="00281DCC">
              <w:rPr>
                <w:rFonts w:ascii="Times New Roman" w:hAnsi="Times New Roman" w:cs="Times New Roman"/>
                <w:sz w:val="16"/>
                <w:szCs w:val="16"/>
              </w:rPr>
              <w:t>sensu stricto*</w:t>
            </w:r>
          </w:p>
        </w:tc>
      </w:tr>
      <w:tr w:rsidR="00281DCC" w:rsidRPr="00281DCC" w14:paraId="4188B58E" w14:textId="77777777" w:rsidTr="00281DCC">
        <w:trPr>
          <w:trHeight w:val="275"/>
        </w:trPr>
        <w:tc>
          <w:tcPr>
            <w:cnfStyle w:val="001000000000" w:firstRow="0" w:lastRow="0" w:firstColumn="1" w:lastColumn="0" w:oddVBand="0" w:evenVBand="0" w:oddHBand="0" w:evenHBand="0" w:firstRowFirstColumn="0" w:firstRowLastColumn="0" w:lastRowFirstColumn="0" w:lastRowLastColumn="0"/>
            <w:tcW w:w="1208" w:type="dxa"/>
          </w:tcPr>
          <w:p w14:paraId="75425FC5" w14:textId="77777777" w:rsidR="00281DCC" w:rsidRPr="00281DCC" w:rsidRDefault="00281DCC" w:rsidP="00202EBF">
            <w:pPr>
              <w:jc w:val="both"/>
              <w:rPr>
                <w:rFonts w:ascii="Times New Roman" w:hAnsi="Times New Roman" w:cs="Times New Roman"/>
                <w:sz w:val="18"/>
                <w:szCs w:val="18"/>
              </w:rPr>
            </w:pPr>
          </w:p>
        </w:tc>
        <w:tc>
          <w:tcPr>
            <w:tcW w:w="1627" w:type="dxa"/>
          </w:tcPr>
          <w:p w14:paraId="0E60F644" w14:textId="77777777" w:rsidR="00281DCC" w:rsidRPr="00281DCC" w:rsidRDefault="00281DCC" w:rsidP="00202E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281DCC">
              <w:rPr>
                <w:rFonts w:ascii="Times New Roman" w:hAnsi="Times New Roman" w:cs="Times New Roman"/>
                <w:i/>
                <w:iCs/>
                <w:sz w:val="16"/>
                <w:szCs w:val="16"/>
              </w:rPr>
              <w:t>pegreffii*</w:t>
            </w:r>
          </w:p>
        </w:tc>
        <w:tc>
          <w:tcPr>
            <w:tcW w:w="2019" w:type="dxa"/>
          </w:tcPr>
          <w:p w14:paraId="38D43F2F" w14:textId="77777777" w:rsidR="00281DCC" w:rsidRPr="00281DCC" w:rsidRDefault="00281DCC" w:rsidP="00202E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281DCC">
              <w:rPr>
                <w:rFonts w:ascii="Times New Roman" w:hAnsi="Times New Roman" w:cs="Times New Roman"/>
                <w:i/>
                <w:iCs/>
                <w:sz w:val="16"/>
                <w:szCs w:val="16"/>
              </w:rPr>
              <w:t>krabbei</w:t>
            </w:r>
          </w:p>
        </w:tc>
      </w:tr>
      <w:tr w:rsidR="00281DCC" w:rsidRPr="00281DCC" w14:paraId="33C08D69" w14:textId="77777777" w:rsidTr="00281DCC">
        <w:trPr>
          <w:trHeight w:val="275"/>
        </w:trPr>
        <w:tc>
          <w:tcPr>
            <w:cnfStyle w:val="001000000000" w:firstRow="0" w:lastRow="0" w:firstColumn="1" w:lastColumn="0" w:oddVBand="0" w:evenVBand="0" w:oddHBand="0" w:evenHBand="0" w:firstRowFirstColumn="0" w:firstRowLastColumn="0" w:lastRowFirstColumn="0" w:lastRowLastColumn="0"/>
            <w:tcW w:w="1208" w:type="dxa"/>
          </w:tcPr>
          <w:p w14:paraId="34A9ED5E" w14:textId="77777777" w:rsidR="00281DCC" w:rsidRPr="00281DCC" w:rsidRDefault="00281DCC" w:rsidP="00202EBF">
            <w:pPr>
              <w:jc w:val="both"/>
              <w:rPr>
                <w:rFonts w:ascii="Times New Roman" w:hAnsi="Times New Roman" w:cs="Times New Roman"/>
                <w:sz w:val="18"/>
                <w:szCs w:val="18"/>
              </w:rPr>
            </w:pPr>
          </w:p>
        </w:tc>
        <w:tc>
          <w:tcPr>
            <w:tcW w:w="1627" w:type="dxa"/>
          </w:tcPr>
          <w:p w14:paraId="7603EE63" w14:textId="77777777" w:rsidR="00281DCC" w:rsidRPr="00281DCC" w:rsidRDefault="00281DCC" w:rsidP="00202E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281DCC">
              <w:rPr>
                <w:rFonts w:ascii="Times New Roman" w:hAnsi="Times New Roman" w:cs="Times New Roman"/>
                <w:i/>
                <w:iCs/>
                <w:sz w:val="16"/>
                <w:szCs w:val="16"/>
              </w:rPr>
              <w:t>berlandi</w:t>
            </w:r>
          </w:p>
        </w:tc>
        <w:tc>
          <w:tcPr>
            <w:tcW w:w="2019" w:type="dxa"/>
          </w:tcPr>
          <w:p w14:paraId="0FDD317F" w14:textId="77777777" w:rsidR="00281DCC" w:rsidRPr="00281DCC" w:rsidRDefault="00281DCC" w:rsidP="00202E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281DCC">
              <w:rPr>
                <w:rFonts w:ascii="Times New Roman" w:hAnsi="Times New Roman" w:cs="Times New Roman"/>
                <w:i/>
                <w:iCs/>
                <w:sz w:val="16"/>
                <w:szCs w:val="16"/>
              </w:rPr>
              <w:t>bulbosa</w:t>
            </w:r>
          </w:p>
        </w:tc>
      </w:tr>
      <w:tr w:rsidR="00281DCC" w:rsidRPr="00281DCC" w14:paraId="19D3B95D" w14:textId="77777777" w:rsidTr="00281DCC">
        <w:trPr>
          <w:trHeight w:val="255"/>
        </w:trPr>
        <w:tc>
          <w:tcPr>
            <w:cnfStyle w:val="001000000000" w:firstRow="0" w:lastRow="0" w:firstColumn="1" w:lastColumn="0" w:oddVBand="0" w:evenVBand="0" w:oddHBand="0" w:evenHBand="0" w:firstRowFirstColumn="0" w:firstRowLastColumn="0" w:lastRowFirstColumn="0" w:lastRowLastColumn="0"/>
            <w:tcW w:w="1208" w:type="dxa"/>
          </w:tcPr>
          <w:p w14:paraId="7CFDB86D" w14:textId="77777777" w:rsidR="00281DCC" w:rsidRPr="00281DCC" w:rsidRDefault="00281DCC" w:rsidP="00202EBF">
            <w:pPr>
              <w:jc w:val="both"/>
              <w:rPr>
                <w:rFonts w:ascii="Times New Roman" w:hAnsi="Times New Roman" w:cs="Times New Roman"/>
                <w:sz w:val="18"/>
                <w:szCs w:val="18"/>
              </w:rPr>
            </w:pPr>
          </w:p>
        </w:tc>
        <w:tc>
          <w:tcPr>
            <w:tcW w:w="1627" w:type="dxa"/>
          </w:tcPr>
          <w:p w14:paraId="2C993226" w14:textId="77777777" w:rsidR="00281DCC" w:rsidRPr="00281DCC" w:rsidRDefault="00281DCC" w:rsidP="00202E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281DCC">
              <w:rPr>
                <w:rFonts w:ascii="Times New Roman" w:hAnsi="Times New Roman" w:cs="Times New Roman"/>
                <w:i/>
                <w:iCs/>
                <w:sz w:val="16"/>
                <w:szCs w:val="16"/>
              </w:rPr>
              <w:t>typica</w:t>
            </w:r>
          </w:p>
        </w:tc>
        <w:tc>
          <w:tcPr>
            <w:tcW w:w="2019" w:type="dxa"/>
          </w:tcPr>
          <w:p w14:paraId="0C259BB9" w14:textId="77777777" w:rsidR="00281DCC" w:rsidRPr="00281DCC" w:rsidRDefault="00281DCC" w:rsidP="00202E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281DCC">
              <w:rPr>
                <w:rFonts w:ascii="Times New Roman" w:hAnsi="Times New Roman" w:cs="Times New Roman"/>
                <w:i/>
                <w:iCs/>
                <w:sz w:val="16"/>
                <w:szCs w:val="16"/>
              </w:rPr>
              <w:t>azarasi*</w:t>
            </w:r>
          </w:p>
        </w:tc>
      </w:tr>
      <w:tr w:rsidR="00281DCC" w:rsidRPr="00281DCC" w14:paraId="4E99DD21" w14:textId="77777777" w:rsidTr="00281DCC">
        <w:trPr>
          <w:trHeight w:val="275"/>
        </w:trPr>
        <w:tc>
          <w:tcPr>
            <w:cnfStyle w:val="001000000000" w:firstRow="0" w:lastRow="0" w:firstColumn="1" w:lastColumn="0" w:oddVBand="0" w:evenVBand="0" w:oddHBand="0" w:evenHBand="0" w:firstRowFirstColumn="0" w:firstRowLastColumn="0" w:lastRowFirstColumn="0" w:lastRowLastColumn="0"/>
            <w:tcW w:w="1208" w:type="dxa"/>
          </w:tcPr>
          <w:p w14:paraId="6A7ADE41" w14:textId="77777777" w:rsidR="00281DCC" w:rsidRPr="00281DCC" w:rsidRDefault="00281DCC" w:rsidP="00202EBF">
            <w:pPr>
              <w:jc w:val="both"/>
              <w:rPr>
                <w:rFonts w:ascii="Times New Roman" w:hAnsi="Times New Roman" w:cs="Times New Roman"/>
                <w:sz w:val="18"/>
                <w:szCs w:val="18"/>
              </w:rPr>
            </w:pPr>
          </w:p>
        </w:tc>
        <w:tc>
          <w:tcPr>
            <w:tcW w:w="1627" w:type="dxa"/>
          </w:tcPr>
          <w:p w14:paraId="06AD49AB" w14:textId="77777777" w:rsidR="00281DCC" w:rsidRPr="00281DCC" w:rsidRDefault="00281DCC" w:rsidP="00202E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281DCC">
              <w:rPr>
                <w:rFonts w:ascii="Times New Roman" w:hAnsi="Times New Roman" w:cs="Times New Roman"/>
                <w:i/>
                <w:iCs/>
                <w:sz w:val="16"/>
                <w:szCs w:val="16"/>
              </w:rPr>
              <w:t>ziphidarum</w:t>
            </w:r>
          </w:p>
        </w:tc>
        <w:tc>
          <w:tcPr>
            <w:tcW w:w="2019" w:type="dxa"/>
          </w:tcPr>
          <w:p w14:paraId="40EFE7BC" w14:textId="77777777" w:rsidR="00281DCC" w:rsidRPr="00281DCC" w:rsidRDefault="00281DCC" w:rsidP="00202E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281DCC">
              <w:rPr>
                <w:rFonts w:ascii="Times New Roman" w:hAnsi="Times New Roman" w:cs="Times New Roman"/>
                <w:i/>
                <w:iCs/>
                <w:sz w:val="16"/>
                <w:szCs w:val="16"/>
              </w:rPr>
              <w:t>cattani*</w:t>
            </w:r>
          </w:p>
        </w:tc>
      </w:tr>
      <w:tr w:rsidR="00281DCC" w:rsidRPr="00281DCC" w14:paraId="502C617E" w14:textId="77777777" w:rsidTr="00281DCC">
        <w:trPr>
          <w:trHeight w:val="275"/>
        </w:trPr>
        <w:tc>
          <w:tcPr>
            <w:cnfStyle w:val="001000000000" w:firstRow="0" w:lastRow="0" w:firstColumn="1" w:lastColumn="0" w:oddVBand="0" w:evenVBand="0" w:oddHBand="0" w:evenHBand="0" w:firstRowFirstColumn="0" w:firstRowLastColumn="0" w:lastRowFirstColumn="0" w:lastRowLastColumn="0"/>
            <w:tcW w:w="1208" w:type="dxa"/>
          </w:tcPr>
          <w:p w14:paraId="7FC51FEA" w14:textId="77777777" w:rsidR="00281DCC" w:rsidRPr="00281DCC" w:rsidRDefault="00281DCC" w:rsidP="00202EBF">
            <w:pPr>
              <w:jc w:val="both"/>
              <w:rPr>
                <w:rFonts w:ascii="Times New Roman" w:hAnsi="Times New Roman" w:cs="Times New Roman"/>
                <w:sz w:val="18"/>
                <w:szCs w:val="18"/>
              </w:rPr>
            </w:pPr>
          </w:p>
        </w:tc>
        <w:tc>
          <w:tcPr>
            <w:tcW w:w="1627" w:type="dxa"/>
          </w:tcPr>
          <w:p w14:paraId="4866478C" w14:textId="77777777" w:rsidR="00281DCC" w:rsidRPr="00281DCC" w:rsidRDefault="00281DCC" w:rsidP="00202E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281DCC">
              <w:rPr>
                <w:rFonts w:ascii="Times New Roman" w:hAnsi="Times New Roman" w:cs="Times New Roman"/>
                <w:i/>
                <w:iCs/>
                <w:sz w:val="16"/>
                <w:szCs w:val="16"/>
              </w:rPr>
              <w:t>paggiae</w:t>
            </w:r>
          </w:p>
        </w:tc>
        <w:tc>
          <w:tcPr>
            <w:tcW w:w="2019" w:type="dxa"/>
          </w:tcPr>
          <w:p w14:paraId="16D3A34C" w14:textId="77777777" w:rsidR="00281DCC" w:rsidRPr="00281DCC" w:rsidRDefault="00281DCC" w:rsidP="00202E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281DCC">
              <w:rPr>
                <w:rFonts w:ascii="Times New Roman" w:hAnsi="Times New Roman" w:cs="Times New Roman"/>
                <w:i/>
                <w:iCs/>
                <w:sz w:val="16"/>
                <w:szCs w:val="16"/>
              </w:rPr>
              <w:t>decipiens E</w:t>
            </w:r>
          </w:p>
        </w:tc>
      </w:tr>
      <w:tr w:rsidR="00281DCC" w:rsidRPr="00281DCC" w14:paraId="7A64CD3A" w14:textId="77777777" w:rsidTr="00281DCC">
        <w:trPr>
          <w:trHeight w:val="275"/>
        </w:trPr>
        <w:tc>
          <w:tcPr>
            <w:cnfStyle w:val="001000000000" w:firstRow="0" w:lastRow="0" w:firstColumn="1" w:lastColumn="0" w:oddVBand="0" w:evenVBand="0" w:oddHBand="0" w:evenHBand="0" w:firstRowFirstColumn="0" w:firstRowLastColumn="0" w:lastRowFirstColumn="0" w:lastRowLastColumn="0"/>
            <w:tcW w:w="1208" w:type="dxa"/>
          </w:tcPr>
          <w:p w14:paraId="51A4F22B" w14:textId="77777777" w:rsidR="00281DCC" w:rsidRPr="00281DCC" w:rsidRDefault="00281DCC" w:rsidP="00202EBF">
            <w:pPr>
              <w:jc w:val="both"/>
              <w:rPr>
                <w:rFonts w:ascii="Times New Roman" w:hAnsi="Times New Roman" w:cs="Times New Roman"/>
                <w:sz w:val="18"/>
                <w:szCs w:val="18"/>
              </w:rPr>
            </w:pPr>
          </w:p>
        </w:tc>
        <w:tc>
          <w:tcPr>
            <w:tcW w:w="1627" w:type="dxa"/>
          </w:tcPr>
          <w:p w14:paraId="3FEB3BD4" w14:textId="77777777" w:rsidR="00281DCC" w:rsidRPr="00281DCC" w:rsidRDefault="00281DCC" w:rsidP="00202E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281DCC">
              <w:rPr>
                <w:rFonts w:ascii="Times New Roman" w:hAnsi="Times New Roman" w:cs="Times New Roman"/>
                <w:i/>
                <w:iCs/>
                <w:sz w:val="16"/>
                <w:szCs w:val="16"/>
              </w:rPr>
              <w:t>physeteris</w:t>
            </w:r>
          </w:p>
        </w:tc>
        <w:tc>
          <w:tcPr>
            <w:tcW w:w="2019" w:type="dxa"/>
          </w:tcPr>
          <w:p w14:paraId="3E63168C" w14:textId="77777777" w:rsidR="00281DCC" w:rsidRPr="00281DCC" w:rsidRDefault="00281DCC" w:rsidP="00202E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281DCC">
              <w:rPr>
                <w:rFonts w:ascii="Times New Roman" w:hAnsi="Times New Roman" w:cs="Times New Roman"/>
                <w:i/>
                <w:iCs/>
                <w:sz w:val="16"/>
                <w:szCs w:val="16"/>
              </w:rPr>
              <w:t>kogiae</w:t>
            </w:r>
          </w:p>
        </w:tc>
      </w:tr>
      <w:tr w:rsidR="00281DCC" w:rsidRPr="00281DCC" w14:paraId="1FB357CA" w14:textId="77777777" w:rsidTr="00281DCC">
        <w:trPr>
          <w:trHeight w:val="275"/>
        </w:trPr>
        <w:tc>
          <w:tcPr>
            <w:cnfStyle w:val="001000000000" w:firstRow="0" w:lastRow="0" w:firstColumn="1" w:lastColumn="0" w:oddVBand="0" w:evenVBand="0" w:oddHBand="0" w:evenHBand="0" w:firstRowFirstColumn="0" w:firstRowLastColumn="0" w:lastRowFirstColumn="0" w:lastRowLastColumn="0"/>
            <w:tcW w:w="1208" w:type="dxa"/>
          </w:tcPr>
          <w:p w14:paraId="08221825" w14:textId="77777777" w:rsidR="00281DCC" w:rsidRPr="00281DCC" w:rsidRDefault="00281DCC" w:rsidP="00202EBF">
            <w:pPr>
              <w:jc w:val="both"/>
              <w:rPr>
                <w:rFonts w:ascii="Times New Roman" w:hAnsi="Times New Roman" w:cs="Times New Roman"/>
                <w:sz w:val="18"/>
                <w:szCs w:val="18"/>
              </w:rPr>
            </w:pPr>
          </w:p>
        </w:tc>
        <w:tc>
          <w:tcPr>
            <w:tcW w:w="1627" w:type="dxa"/>
          </w:tcPr>
          <w:p w14:paraId="1F04F07A" w14:textId="77777777" w:rsidR="00281DCC" w:rsidRPr="00281DCC" w:rsidRDefault="00281DCC" w:rsidP="00202E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281DCC">
              <w:rPr>
                <w:rFonts w:ascii="Times New Roman" w:hAnsi="Times New Roman" w:cs="Times New Roman"/>
                <w:i/>
                <w:iCs/>
                <w:sz w:val="16"/>
                <w:szCs w:val="16"/>
              </w:rPr>
              <w:t>nascettii</w:t>
            </w:r>
          </w:p>
        </w:tc>
        <w:tc>
          <w:tcPr>
            <w:tcW w:w="2019" w:type="dxa"/>
          </w:tcPr>
          <w:p w14:paraId="1B8A322B" w14:textId="77777777" w:rsidR="00281DCC" w:rsidRPr="00281DCC" w:rsidRDefault="00281DCC" w:rsidP="00202E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281DCC">
              <w:rPr>
                <w:rFonts w:ascii="Times New Roman" w:hAnsi="Times New Roman" w:cs="Times New Roman"/>
                <w:i/>
                <w:iCs/>
                <w:sz w:val="16"/>
                <w:szCs w:val="16"/>
              </w:rPr>
              <w:t>ceticola</w:t>
            </w:r>
          </w:p>
        </w:tc>
      </w:tr>
      <w:tr w:rsidR="00281DCC" w:rsidRPr="00281DCC" w14:paraId="6F0C87E9" w14:textId="77777777" w:rsidTr="00281DCC">
        <w:trPr>
          <w:trHeight w:val="255"/>
        </w:trPr>
        <w:tc>
          <w:tcPr>
            <w:cnfStyle w:val="001000000000" w:firstRow="0" w:lastRow="0" w:firstColumn="1" w:lastColumn="0" w:oddVBand="0" w:evenVBand="0" w:oddHBand="0" w:evenHBand="0" w:firstRowFirstColumn="0" w:firstRowLastColumn="0" w:lastRowFirstColumn="0" w:lastRowLastColumn="0"/>
            <w:tcW w:w="1208" w:type="dxa"/>
          </w:tcPr>
          <w:p w14:paraId="3E3BB4C1" w14:textId="77777777" w:rsidR="00281DCC" w:rsidRPr="00281DCC" w:rsidRDefault="00281DCC" w:rsidP="00202EBF">
            <w:pPr>
              <w:jc w:val="both"/>
              <w:rPr>
                <w:rFonts w:ascii="Times New Roman" w:hAnsi="Times New Roman" w:cs="Times New Roman"/>
                <w:sz w:val="18"/>
                <w:szCs w:val="18"/>
              </w:rPr>
            </w:pPr>
          </w:p>
        </w:tc>
        <w:tc>
          <w:tcPr>
            <w:tcW w:w="1627" w:type="dxa"/>
          </w:tcPr>
          <w:p w14:paraId="139217D3" w14:textId="77777777" w:rsidR="00281DCC" w:rsidRPr="00281DCC" w:rsidRDefault="00281DCC" w:rsidP="00202E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281DCC">
              <w:rPr>
                <w:rFonts w:ascii="Times New Roman" w:hAnsi="Times New Roman" w:cs="Times New Roman"/>
                <w:i/>
                <w:iCs/>
                <w:sz w:val="16"/>
                <w:szCs w:val="16"/>
              </w:rPr>
              <w:t>brevispiculata</w:t>
            </w:r>
          </w:p>
        </w:tc>
        <w:tc>
          <w:tcPr>
            <w:tcW w:w="2019" w:type="dxa"/>
          </w:tcPr>
          <w:p w14:paraId="66A8A69B" w14:textId="77777777" w:rsidR="00281DCC" w:rsidRPr="00281DCC" w:rsidRDefault="00281DCC" w:rsidP="00202E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p>
        </w:tc>
      </w:tr>
    </w:tbl>
    <w:p w14:paraId="7BB1B672" w14:textId="77777777" w:rsidR="00281DCC" w:rsidRDefault="00281DCC" w:rsidP="00D71808">
      <w:pPr>
        <w:spacing w:line="360" w:lineRule="auto"/>
        <w:jc w:val="both"/>
        <w:rPr>
          <w:sz w:val="20"/>
          <w:szCs w:val="20"/>
        </w:rPr>
      </w:pPr>
    </w:p>
    <w:p w14:paraId="73FA4D0E" w14:textId="6132FA1B" w:rsidR="00D71808" w:rsidRPr="00B409BA" w:rsidRDefault="00281DCC" w:rsidP="00D71808">
      <w:pPr>
        <w:spacing w:line="360" w:lineRule="auto"/>
        <w:jc w:val="both"/>
        <w:rPr>
          <w:sz w:val="20"/>
          <w:szCs w:val="20"/>
          <w:lang w:val="en-US"/>
        </w:rPr>
      </w:pPr>
      <w:r w:rsidRPr="00B409BA">
        <w:rPr>
          <w:sz w:val="20"/>
          <w:szCs w:val="20"/>
          <w:lang w:val="en-US"/>
        </w:rPr>
        <w:t>*Species reported in human cases of anisakidosis</w:t>
      </w:r>
    </w:p>
    <w:p w14:paraId="2F90A09B" w14:textId="6A64E031" w:rsidR="00281DCC" w:rsidRPr="00B409BA" w:rsidRDefault="00281DCC" w:rsidP="00D71808">
      <w:pPr>
        <w:spacing w:line="360" w:lineRule="auto"/>
        <w:jc w:val="both"/>
        <w:rPr>
          <w:lang w:val="en-US"/>
        </w:rPr>
      </w:pPr>
    </w:p>
    <w:p w14:paraId="3AF9A69F" w14:textId="1679EE0B" w:rsidR="00281DCC" w:rsidRPr="00B409BA" w:rsidRDefault="00281DCC" w:rsidP="00D71808">
      <w:pPr>
        <w:spacing w:line="360" w:lineRule="auto"/>
        <w:jc w:val="both"/>
        <w:rPr>
          <w:lang w:val="en-US"/>
        </w:rPr>
      </w:pPr>
    </w:p>
    <w:p w14:paraId="5EADCC06" w14:textId="4C78EC94" w:rsidR="00281DCC" w:rsidRPr="00B409BA" w:rsidRDefault="00281DCC" w:rsidP="00D71808">
      <w:pPr>
        <w:spacing w:line="360" w:lineRule="auto"/>
        <w:jc w:val="both"/>
        <w:rPr>
          <w:lang w:val="en-US"/>
        </w:rPr>
      </w:pPr>
    </w:p>
    <w:p w14:paraId="41779FEA" w14:textId="7636A240" w:rsidR="002732C8" w:rsidRPr="00CA2C93" w:rsidRDefault="00281DCC" w:rsidP="00281DCC">
      <w:pPr>
        <w:pStyle w:val="SemEspaamento"/>
        <w:numPr>
          <w:ilvl w:val="1"/>
          <w:numId w:val="31"/>
        </w:numPr>
        <w:jc w:val="both"/>
        <w:rPr>
          <w:rFonts w:ascii="Times New Roman" w:hAnsi="Times New Roman" w:cs="Times New Roman"/>
          <w:sz w:val="24"/>
          <w:szCs w:val="24"/>
          <w:lang w:val="pt-PT"/>
        </w:rPr>
      </w:pPr>
      <w:r>
        <w:rPr>
          <w:rFonts w:ascii="Times New Roman" w:hAnsi="Times New Roman"/>
          <w:b/>
          <w:bCs/>
          <w:sz w:val="24"/>
          <w:lang w:val="pt-PT"/>
        </w:rPr>
        <w:t>IDENTIFICATION OF THE LARVAE</w:t>
      </w:r>
      <w:r w:rsidR="00CA2C93">
        <w:rPr>
          <w:rFonts w:ascii="Times New Roman" w:hAnsi="Times New Roman"/>
          <w:b/>
          <w:bCs/>
          <w:sz w:val="24"/>
          <w:lang w:val="pt-PT"/>
        </w:rPr>
        <w:t xml:space="preserve"> </w:t>
      </w:r>
    </w:p>
    <w:p w14:paraId="6BAC315E" w14:textId="77777777" w:rsidR="00CA2C93" w:rsidRDefault="00CA2C93" w:rsidP="00CA2C93">
      <w:pPr>
        <w:spacing w:line="360" w:lineRule="auto"/>
        <w:jc w:val="both"/>
      </w:pPr>
    </w:p>
    <w:p w14:paraId="0EAD67A4" w14:textId="467E18A5" w:rsidR="00281DCC" w:rsidRDefault="00281DCC" w:rsidP="00281DCC">
      <w:pPr>
        <w:spacing w:line="360" w:lineRule="auto"/>
        <w:ind w:firstLine="360"/>
        <w:jc w:val="both"/>
        <w:rPr>
          <w:lang w:val="en-US"/>
        </w:rPr>
      </w:pPr>
      <w:r w:rsidRPr="00281DCC">
        <w:rPr>
          <w:lang w:val="en-US"/>
        </w:rPr>
        <w:t>Third-stage larvae are commonly found coiled and often encapsulated in the visceral organs and muscles, or freely in the body cavity, of various commercially important fishery products (</w:t>
      </w:r>
      <w:r w:rsidRPr="00281DCC">
        <w:rPr>
          <w:b/>
          <w:lang w:val="en-US"/>
        </w:rPr>
        <w:t>Figure 1</w:t>
      </w:r>
      <w:r w:rsidRPr="00281DCC">
        <w:rPr>
          <w:lang w:val="en-US"/>
        </w:rPr>
        <w:t xml:space="preserve">). </w:t>
      </w:r>
      <w:r w:rsidRPr="00281DCC">
        <w:rPr>
          <w:i/>
          <w:lang w:val="en-US"/>
        </w:rPr>
        <w:t>Anisakis</w:t>
      </w:r>
      <w:r w:rsidRPr="00281DCC">
        <w:rPr>
          <w:lang w:val="en-US"/>
        </w:rPr>
        <w:t xml:space="preserve"> L3 larvae are whitish worms with approximately 11 to 30 mm of length (Quiazon </w:t>
      </w:r>
      <w:r w:rsidRPr="00281DCC">
        <w:rPr>
          <w:i/>
          <w:lang w:val="en-US"/>
        </w:rPr>
        <w:t>et al</w:t>
      </w:r>
      <w:r w:rsidRPr="00281DCC">
        <w:rPr>
          <w:lang w:val="en-US"/>
        </w:rPr>
        <w:t xml:space="preserve">., 2008), whereas </w:t>
      </w:r>
      <w:r w:rsidRPr="00281DCC">
        <w:rPr>
          <w:i/>
          <w:lang w:val="en-US"/>
        </w:rPr>
        <w:t>Pseudoterranova</w:t>
      </w:r>
      <w:r w:rsidRPr="00281DCC">
        <w:rPr>
          <w:lang w:val="en-US"/>
        </w:rPr>
        <w:t xml:space="preserve"> larvae are characterized by a brownish/yellowish to reddish color and up to 43 mm of length (Hernández-Ortz </w:t>
      </w:r>
      <w:r w:rsidRPr="00281DCC">
        <w:rPr>
          <w:i/>
          <w:lang w:val="en-US"/>
        </w:rPr>
        <w:t>et al</w:t>
      </w:r>
      <w:r w:rsidRPr="00281DCC">
        <w:rPr>
          <w:lang w:val="en-US"/>
        </w:rPr>
        <w:t xml:space="preserve">., 2013). </w:t>
      </w:r>
    </w:p>
    <w:p w14:paraId="6E844795" w14:textId="63BB1092" w:rsidR="00281DCC" w:rsidRPr="00281DCC" w:rsidRDefault="00281DCC" w:rsidP="00281DCC">
      <w:pPr>
        <w:spacing w:line="360" w:lineRule="auto"/>
        <w:jc w:val="both"/>
        <w:rPr>
          <w:lang w:val="en-US"/>
        </w:rPr>
      </w:pPr>
      <w:r w:rsidRPr="00112930">
        <w:rPr>
          <w:noProof/>
        </w:rPr>
        <w:drawing>
          <wp:anchor distT="0" distB="0" distL="114300" distR="114300" simplePos="0" relativeHeight="251659264" behindDoc="1" locked="0" layoutInCell="1" allowOverlap="1" wp14:anchorId="1A778B2E" wp14:editId="5FAFD3A6">
            <wp:simplePos x="0" y="0"/>
            <wp:positionH relativeFrom="margin">
              <wp:align>right</wp:align>
            </wp:positionH>
            <wp:positionV relativeFrom="paragraph">
              <wp:posOffset>262890</wp:posOffset>
            </wp:positionV>
            <wp:extent cx="2654300" cy="2943225"/>
            <wp:effectExtent l="0" t="0" r="0" b="9525"/>
            <wp:wrapTight wrapText="bothSides">
              <wp:wrapPolygon edited="0">
                <wp:start x="0" y="0"/>
                <wp:lineTo x="0" y="21530"/>
                <wp:lineTo x="21393" y="21530"/>
                <wp:lineTo x="21393" y="0"/>
                <wp:lineTo x="0" y="0"/>
              </wp:wrapPolygon>
            </wp:wrapTight>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19201" t="26281" r="48800" b="10633"/>
                    <a:stretch/>
                  </pic:blipFill>
                  <pic:spPr bwMode="auto">
                    <a:xfrm>
                      <a:off x="0" y="0"/>
                      <a:ext cx="2654300" cy="2943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2D343D" w14:textId="41235AA9" w:rsidR="00281DCC" w:rsidRPr="00571685" w:rsidRDefault="00281DCC" w:rsidP="00281DCC">
      <w:pPr>
        <w:pStyle w:val="Legenda"/>
        <w:spacing w:after="0"/>
        <w:jc w:val="both"/>
        <w:rPr>
          <w:rFonts w:ascii="Times New Roman" w:hAnsi="Times New Roman" w:cs="Times New Roman"/>
          <w:b w:val="0"/>
          <w:color w:val="000000" w:themeColor="text1"/>
        </w:rPr>
      </w:pPr>
      <w:r w:rsidRPr="00571685">
        <w:rPr>
          <w:rFonts w:ascii="Times New Roman" w:hAnsi="Times New Roman" w:cs="Times New Roman"/>
          <w:color w:val="000000" w:themeColor="text1"/>
        </w:rPr>
        <w:t>Figure 1</w:t>
      </w:r>
      <w:r w:rsidRPr="00571685">
        <w:rPr>
          <w:rFonts w:ascii="Times New Roman" w:hAnsi="Times New Roman" w:cs="Times New Roman"/>
          <w:b w:val="0"/>
          <w:color w:val="000000" w:themeColor="text1"/>
        </w:rPr>
        <w:t xml:space="preserve"> Fish hosts infected with anisakid third-stage larvae. Detail of </w:t>
      </w:r>
      <w:r w:rsidRPr="00571685">
        <w:rPr>
          <w:rFonts w:ascii="Times New Roman" w:hAnsi="Times New Roman" w:cs="Times New Roman"/>
          <w:b w:val="0"/>
          <w:i/>
          <w:color w:val="000000" w:themeColor="text1"/>
        </w:rPr>
        <w:t>Anisakis simplex</w:t>
      </w:r>
      <w:r w:rsidRPr="00571685">
        <w:rPr>
          <w:rFonts w:ascii="Times New Roman" w:hAnsi="Times New Roman" w:cs="Times New Roman"/>
          <w:b w:val="0"/>
          <w:color w:val="000000" w:themeColor="text1"/>
        </w:rPr>
        <w:t xml:space="preserve"> s.s. larvae (arrow) penetrating the peritoneum (A) and encapsulated in the muscle (B) of chub mackerel (</w:t>
      </w:r>
      <w:r w:rsidRPr="00571685">
        <w:rPr>
          <w:rFonts w:ascii="Times New Roman" w:hAnsi="Times New Roman" w:cs="Times New Roman"/>
          <w:b w:val="0"/>
          <w:i/>
          <w:color w:val="000000" w:themeColor="text1"/>
        </w:rPr>
        <w:t>Scomber japonicus</w:t>
      </w:r>
      <w:r w:rsidRPr="00571685">
        <w:rPr>
          <w:rFonts w:ascii="Times New Roman" w:hAnsi="Times New Roman" w:cs="Times New Roman"/>
          <w:b w:val="0"/>
          <w:color w:val="000000" w:themeColor="text1"/>
        </w:rPr>
        <w:t>). Numerous larval anisakids (arrowheads) coiled on the liver of an Alaska pollock (</w:t>
      </w:r>
      <w:r w:rsidRPr="00571685">
        <w:rPr>
          <w:rFonts w:ascii="Times New Roman" w:hAnsi="Times New Roman" w:cs="Times New Roman"/>
          <w:b w:val="0"/>
          <w:i/>
          <w:color w:val="000000" w:themeColor="text1"/>
        </w:rPr>
        <w:t>Gadus chalcogrammus</w:t>
      </w:r>
      <w:r w:rsidRPr="00571685">
        <w:rPr>
          <w:rFonts w:ascii="Times New Roman" w:hAnsi="Times New Roman" w:cs="Times New Roman"/>
          <w:b w:val="0"/>
          <w:color w:val="000000" w:themeColor="text1"/>
        </w:rPr>
        <w:t>) (C). Scale bar: 10 mm.</w:t>
      </w:r>
    </w:p>
    <w:p w14:paraId="6570BC9D" w14:textId="77777777" w:rsidR="00281DCC" w:rsidRPr="00B409BA" w:rsidRDefault="00281DCC" w:rsidP="00CA2C93">
      <w:pPr>
        <w:spacing w:line="360" w:lineRule="auto"/>
        <w:ind w:firstLine="360"/>
        <w:jc w:val="both"/>
        <w:rPr>
          <w:lang w:val="en-US"/>
        </w:rPr>
      </w:pPr>
    </w:p>
    <w:p w14:paraId="0DE771E8" w14:textId="77777777" w:rsidR="00571685" w:rsidRPr="00571685" w:rsidRDefault="00571685" w:rsidP="00571685">
      <w:pPr>
        <w:spacing w:line="360" w:lineRule="auto"/>
        <w:ind w:firstLine="360"/>
        <w:jc w:val="both"/>
        <w:rPr>
          <w:lang w:val="en-US"/>
        </w:rPr>
      </w:pPr>
      <w:r w:rsidRPr="00571685">
        <w:rPr>
          <w:lang w:val="en-US"/>
        </w:rPr>
        <w:t xml:space="preserve">When observed under a light microscope </w:t>
      </w:r>
      <w:r w:rsidRPr="00571685">
        <w:rPr>
          <w:i/>
          <w:lang w:val="en-US"/>
        </w:rPr>
        <w:t>Anisakis</w:t>
      </w:r>
      <w:r w:rsidRPr="00571685">
        <w:rPr>
          <w:lang w:val="en-US"/>
        </w:rPr>
        <w:t xml:space="preserve"> and </w:t>
      </w:r>
      <w:r w:rsidRPr="00571685">
        <w:rPr>
          <w:i/>
          <w:lang w:val="en-US"/>
        </w:rPr>
        <w:t>Pseudoterranova</w:t>
      </w:r>
      <w:r w:rsidRPr="00571685">
        <w:rPr>
          <w:lang w:val="en-US"/>
        </w:rPr>
        <w:t xml:space="preserve"> </w:t>
      </w:r>
      <w:r w:rsidRPr="00571685">
        <w:rPr>
          <w:lang w:val="en-US"/>
        </w:rPr>
        <w:lastRenderedPageBreak/>
        <w:t>larvae can be distinguished based on the morphology of their alimentary tract, in which the latter has an intestinal caecum anteriorly projected whereas the former does not (</w:t>
      </w:r>
      <w:r w:rsidRPr="00571685">
        <w:rPr>
          <w:b/>
          <w:lang w:val="en-US"/>
        </w:rPr>
        <w:t>Figure 2</w:t>
      </w:r>
      <w:r w:rsidRPr="00571685">
        <w:rPr>
          <w:lang w:val="en-US"/>
        </w:rPr>
        <w:t xml:space="preserve">). Conversely, </w:t>
      </w:r>
      <w:r w:rsidRPr="00571685">
        <w:rPr>
          <w:i/>
          <w:iCs/>
          <w:lang w:val="en-US"/>
        </w:rPr>
        <w:t>Contracaecum</w:t>
      </w:r>
      <w:r w:rsidRPr="00571685">
        <w:rPr>
          <w:lang w:val="en-US"/>
        </w:rPr>
        <w:t xml:space="preserve"> and </w:t>
      </w:r>
      <w:r w:rsidRPr="00571685">
        <w:rPr>
          <w:i/>
          <w:iCs/>
          <w:lang w:val="en-US"/>
        </w:rPr>
        <w:t xml:space="preserve">Hysterothylacium </w:t>
      </w:r>
      <w:r w:rsidRPr="00571685">
        <w:rPr>
          <w:lang w:val="en-US"/>
        </w:rPr>
        <w:t>L3 larvae have both an intestinal caecum and a ventricular appendix (in opposite directions) (Navone, Sardella and Timi, 1998; Shamsi, 2019).</w:t>
      </w:r>
    </w:p>
    <w:p w14:paraId="03099445" w14:textId="20AD5A32" w:rsidR="00571685" w:rsidRPr="00571685" w:rsidRDefault="00571685" w:rsidP="00571685">
      <w:pPr>
        <w:spacing w:line="360" w:lineRule="auto"/>
        <w:ind w:firstLine="360"/>
        <w:jc w:val="both"/>
        <w:rPr>
          <w:lang w:val="en-US"/>
        </w:rPr>
      </w:pPr>
      <w:r w:rsidRPr="00571685">
        <w:rPr>
          <w:lang w:val="en-US"/>
        </w:rPr>
        <w:t xml:space="preserve">It has been suggested that the length of the ventriculus (glandular digestive compartment, see </w:t>
      </w:r>
      <w:r w:rsidRPr="00571685">
        <w:rPr>
          <w:b/>
          <w:bCs/>
          <w:lang w:val="en-US"/>
        </w:rPr>
        <w:t>Figure 2</w:t>
      </w:r>
      <w:r w:rsidRPr="00571685">
        <w:rPr>
          <w:lang w:val="en-US"/>
        </w:rPr>
        <w:t xml:space="preserve">) can be used to morphologically distinguish between </w:t>
      </w:r>
      <w:r w:rsidRPr="00571685">
        <w:rPr>
          <w:i/>
          <w:iCs/>
          <w:lang w:val="en-US"/>
        </w:rPr>
        <w:t>A. simplex</w:t>
      </w:r>
      <w:r w:rsidRPr="00571685">
        <w:rPr>
          <w:lang w:val="en-US"/>
        </w:rPr>
        <w:t xml:space="preserve"> s.s. (0.9–1.5 mm) and </w:t>
      </w:r>
      <w:r w:rsidRPr="00571685">
        <w:rPr>
          <w:i/>
          <w:iCs/>
          <w:lang w:val="en-US"/>
        </w:rPr>
        <w:t xml:space="preserve">A. pegreffii </w:t>
      </w:r>
      <w:r w:rsidRPr="00571685">
        <w:rPr>
          <w:lang w:val="en-US"/>
        </w:rPr>
        <w:t xml:space="preserve">(0.5–0.78 mm) (Quiazon </w:t>
      </w:r>
      <w:r w:rsidRPr="00571685">
        <w:rPr>
          <w:i/>
          <w:iCs/>
          <w:lang w:val="en-US"/>
        </w:rPr>
        <w:t>et al.</w:t>
      </w:r>
      <w:r w:rsidRPr="00571685">
        <w:rPr>
          <w:lang w:val="en-US"/>
        </w:rPr>
        <w:t xml:space="preserve">, 2008).  Nonetheless, the exact species within each genus may only be identified with certainty through molecular techniques such as PCR-RFLP, DNA sequencing or allozyme markers (Mattiucci </w:t>
      </w:r>
      <w:r w:rsidRPr="00571685">
        <w:rPr>
          <w:i/>
          <w:lang w:val="en-US"/>
        </w:rPr>
        <w:t>et al</w:t>
      </w:r>
      <w:r w:rsidRPr="00571685">
        <w:rPr>
          <w:lang w:val="en-US"/>
        </w:rPr>
        <w:t xml:space="preserve">., 2018). </w:t>
      </w:r>
    </w:p>
    <w:p w14:paraId="66FA0ED2" w14:textId="77777777" w:rsidR="00571685" w:rsidRPr="00B409BA" w:rsidRDefault="00571685" w:rsidP="00571685">
      <w:pPr>
        <w:spacing w:line="360" w:lineRule="auto"/>
        <w:jc w:val="both"/>
        <w:rPr>
          <w:lang w:val="en-US"/>
        </w:rPr>
      </w:pPr>
      <w:r w:rsidRPr="00112930">
        <w:rPr>
          <w:noProof/>
        </w:rPr>
        <w:drawing>
          <wp:anchor distT="0" distB="0" distL="114300" distR="114300" simplePos="0" relativeHeight="251661312" behindDoc="1" locked="0" layoutInCell="1" allowOverlap="1" wp14:anchorId="69914E83" wp14:editId="1C4A91A8">
            <wp:simplePos x="0" y="0"/>
            <wp:positionH relativeFrom="margin">
              <wp:align>left</wp:align>
            </wp:positionH>
            <wp:positionV relativeFrom="paragraph">
              <wp:posOffset>255270</wp:posOffset>
            </wp:positionV>
            <wp:extent cx="1393190" cy="2657475"/>
            <wp:effectExtent l="0" t="0" r="0" b="9525"/>
            <wp:wrapTight wrapText="bothSides">
              <wp:wrapPolygon edited="0">
                <wp:start x="0" y="0"/>
                <wp:lineTo x="0" y="21523"/>
                <wp:lineTo x="21265" y="21523"/>
                <wp:lineTo x="21265"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28A0092B-C50C-407E-A947-70E740481C1C}">
                          <a14:useLocalDpi xmlns:a14="http://schemas.microsoft.com/office/drawing/2010/main" val="0"/>
                        </a:ext>
                      </a:extLst>
                    </a:blip>
                    <a:srcRect l="21272" t="24180" r="59732" b="10005"/>
                    <a:stretch/>
                  </pic:blipFill>
                  <pic:spPr bwMode="auto">
                    <a:xfrm>
                      <a:off x="0" y="0"/>
                      <a:ext cx="1393190" cy="2657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5A37999" w14:textId="7B1EC860" w:rsidR="00571685" w:rsidRPr="00B409BA" w:rsidRDefault="00571685" w:rsidP="00571685">
      <w:pPr>
        <w:spacing w:line="360" w:lineRule="auto"/>
        <w:jc w:val="both"/>
        <w:rPr>
          <w:lang w:val="en-US"/>
        </w:rPr>
      </w:pPr>
      <w:r w:rsidRPr="00B409BA">
        <w:rPr>
          <w:b/>
          <w:bCs/>
          <w:color w:val="000000" w:themeColor="text1"/>
          <w:sz w:val="18"/>
          <w:szCs w:val="18"/>
          <w:lang w:val="en-US"/>
        </w:rPr>
        <w:t>Figure 2</w:t>
      </w:r>
      <w:r w:rsidRPr="00B409BA">
        <w:rPr>
          <w:color w:val="000000" w:themeColor="text1"/>
          <w:sz w:val="18"/>
          <w:szCs w:val="18"/>
          <w:lang w:val="en-US"/>
        </w:rPr>
        <w:t xml:space="preserve"> Main morphological features of the anterior portions of </w:t>
      </w:r>
      <w:r w:rsidRPr="00B409BA">
        <w:rPr>
          <w:i/>
          <w:color w:val="000000" w:themeColor="text1"/>
          <w:sz w:val="18"/>
          <w:szCs w:val="18"/>
          <w:lang w:val="en-US"/>
        </w:rPr>
        <w:t>Anisakis</w:t>
      </w:r>
      <w:r w:rsidRPr="00B409BA">
        <w:rPr>
          <w:color w:val="000000" w:themeColor="text1"/>
          <w:sz w:val="18"/>
          <w:szCs w:val="18"/>
          <w:lang w:val="en-US"/>
        </w:rPr>
        <w:t xml:space="preserve"> (I) and </w:t>
      </w:r>
      <w:r w:rsidRPr="00B409BA">
        <w:rPr>
          <w:i/>
          <w:color w:val="000000" w:themeColor="text1"/>
          <w:sz w:val="18"/>
          <w:szCs w:val="18"/>
          <w:lang w:val="en-US"/>
        </w:rPr>
        <w:t>Pseudoterranova</w:t>
      </w:r>
      <w:r w:rsidRPr="00B409BA">
        <w:rPr>
          <w:color w:val="000000" w:themeColor="text1"/>
          <w:sz w:val="18"/>
          <w:szCs w:val="18"/>
          <w:lang w:val="en-US"/>
        </w:rPr>
        <w:t xml:space="preserve"> (II) L3 larvae. </w:t>
      </w:r>
    </w:p>
    <w:p w14:paraId="7B7CD2E5" w14:textId="77777777" w:rsidR="00571685" w:rsidRPr="00571685" w:rsidRDefault="00571685" w:rsidP="00571685">
      <w:pPr>
        <w:pStyle w:val="Legenda"/>
        <w:spacing w:after="0"/>
        <w:jc w:val="both"/>
        <w:rPr>
          <w:rFonts w:ascii="Times New Roman" w:hAnsi="Times New Roman" w:cs="Times New Roman"/>
          <w:b w:val="0"/>
          <w:color w:val="000000" w:themeColor="text1"/>
        </w:rPr>
      </w:pPr>
      <w:r w:rsidRPr="00571685">
        <w:rPr>
          <w:rFonts w:ascii="Times New Roman" w:hAnsi="Times New Roman" w:cs="Times New Roman"/>
          <w:b w:val="0"/>
          <w:color w:val="000000" w:themeColor="text1"/>
        </w:rPr>
        <w:t xml:space="preserve">Abbreviations: bt – boring tooth; ep – excretory pore; e – esophagus; ed – excretory duct; v – ventriculus; ic – intestinal caecum; i – intestine. </w:t>
      </w:r>
    </w:p>
    <w:p w14:paraId="7EB3A61B" w14:textId="77777777" w:rsidR="00571685" w:rsidRPr="00571685" w:rsidRDefault="00571685" w:rsidP="00571685">
      <w:pPr>
        <w:pStyle w:val="Legenda"/>
        <w:spacing w:after="0"/>
        <w:jc w:val="both"/>
        <w:rPr>
          <w:rFonts w:ascii="Times New Roman" w:hAnsi="Times New Roman" w:cs="Times New Roman"/>
          <w:b w:val="0"/>
          <w:color w:val="000000" w:themeColor="text1"/>
        </w:rPr>
      </w:pPr>
      <w:r w:rsidRPr="00571685">
        <w:rPr>
          <w:rFonts w:ascii="Times New Roman" w:hAnsi="Times New Roman" w:cs="Times New Roman"/>
          <w:b w:val="0"/>
          <w:color w:val="000000" w:themeColor="text1"/>
        </w:rPr>
        <w:t>Scale bar: approximately 1 mm.</w:t>
      </w:r>
    </w:p>
    <w:p w14:paraId="523F2CF7" w14:textId="77777777" w:rsidR="00571685" w:rsidRDefault="00571685" w:rsidP="00CA2C93">
      <w:pPr>
        <w:spacing w:line="360" w:lineRule="auto"/>
        <w:ind w:firstLine="360"/>
        <w:jc w:val="both"/>
      </w:pPr>
    </w:p>
    <w:p w14:paraId="774BED75" w14:textId="77777777" w:rsidR="00571685" w:rsidRDefault="00571685" w:rsidP="00571685">
      <w:pPr>
        <w:spacing w:line="360" w:lineRule="auto"/>
        <w:jc w:val="both"/>
      </w:pPr>
    </w:p>
    <w:p w14:paraId="43148F90" w14:textId="30D96D76" w:rsidR="00571685" w:rsidRPr="00CA2C93" w:rsidRDefault="00B04272" w:rsidP="00571685">
      <w:pPr>
        <w:pStyle w:val="SemEspaamento"/>
        <w:numPr>
          <w:ilvl w:val="0"/>
          <w:numId w:val="22"/>
        </w:numPr>
        <w:jc w:val="both"/>
        <w:rPr>
          <w:rFonts w:ascii="Times New Roman" w:hAnsi="Times New Roman" w:cs="Times New Roman"/>
          <w:sz w:val="24"/>
          <w:szCs w:val="24"/>
          <w:lang w:val="pt-PT"/>
        </w:rPr>
      </w:pPr>
      <w:r>
        <w:rPr>
          <w:rFonts w:ascii="Times New Roman" w:hAnsi="Times New Roman"/>
          <w:b/>
          <w:bCs/>
          <w:sz w:val="24"/>
          <w:lang w:val="pt-PT"/>
        </w:rPr>
        <w:t>LIFE CYCLE AND HOSTS</w:t>
      </w:r>
      <w:r w:rsidR="00571685">
        <w:rPr>
          <w:rFonts w:ascii="Times New Roman" w:hAnsi="Times New Roman"/>
          <w:b/>
          <w:bCs/>
          <w:sz w:val="24"/>
          <w:lang w:val="pt-PT"/>
        </w:rPr>
        <w:t xml:space="preserve"> </w:t>
      </w:r>
    </w:p>
    <w:p w14:paraId="715305B3" w14:textId="77777777" w:rsidR="00571685" w:rsidRDefault="00571685" w:rsidP="00571685">
      <w:pPr>
        <w:spacing w:line="360" w:lineRule="auto"/>
        <w:ind w:firstLine="360"/>
        <w:jc w:val="both"/>
      </w:pPr>
    </w:p>
    <w:p w14:paraId="1FF3B9F4" w14:textId="77777777" w:rsidR="00571685" w:rsidRPr="00571685" w:rsidRDefault="00571685" w:rsidP="00571685">
      <w:pPr>
        <w:spacing w:line="360" w:lineRule="auto"/>
        <w:ind w:firstLine="360"/>
        <w:jc w:val="both"/>
        <w:rPr>
          <w:lang w:val="en-US"/>
        </w:rPr>
      </w:pPr>
      <w:r w:rsidRPr="00571685">
        <w:rPr>
          <w:lang w:val="en-US"/>
        </w:rPr>
        <w:t xml:space="preserve">The life cycles of these parasites include five stages, separated by four molts. Gonochoristic adults (distinct male and female individuals) are found inside the gastric compartments of marine mammals, which are their final or definitive hosts. </w:t>
      </w:r>
      <w:r w:rsidRPr="00571685">
        <w:rPr>
          <w:i/>
          <w:lang w:val="en-US"/>
        </w:rPr>
        <w:t>Anisakis</w:t>
      </w:r>
      <w:r w:rsidRPr="00571685">
        <w:rPr>
          <w:lang w:val="en-US"/>
        </w:rPr>
        <w:t xml:space="preserve"> </w:t>
      </w:r>
      <w:r w:rsidRPr="00571685">
        <w:rPr>
          <w:i/>
          <w:iCs/>
          <w:lang w:val="en-US"/>
        </w:rPr>
        <w:t>simplex</w:t>
      </w:r>
      <w:r w:rsidRPr="00571685">
        <w:rPr>
          <w:lang w:val="en-US"/>
        </w:rPr>
        <w:t xml:space="preserve"> s.s. and </w:t>
      </w:r>
      <w:r w:rsidRPr="00571685">
        <w:rPr>
          <w:i/>
          <w:iCs/>
          <w:lang w:val="en-US"/>
        </w:rPr>
        <w:t>A. pegreffii</w:t>
      </w:r>
      <w:r w:rsidRPr="00571685">
        <w:rPr>
          <w:lang w:val="en-US"/>
        </w:rPr>
        <w:t xml:space="preserve"> are preferentially found in Delphinidae, Balaenopteridae and Phocoenidae cetaceans (e.g. dolphins, baleen whales and porpoises, respectively), whereas </w:t>
      </w:r>
      <w:r w:rsidRPr="00571685">
        <w:rPr>
          <w:i/>
          <w:lang w:val="en-US"/>
        </w:rPr>
        <w:t>P. decipiens</w:t>
      </w:r>
      <w:r w:rsidRPr="00571685">
        <w:rPr>
          <w:lang w:val="en-US"/>
        </w:rPr>
        <w:t xml:space="preserve"> s.s., </w:t>
      </w:r>
      <w:r w:rsidRPr="00571685">
        <w:rPr>
          <w:i/>
          <w:iCs/>
          <w:lang w:val="en-US"/>
        </w:rPr>
        <w:t>P. azarasi</w:t>
      </w:r>
      <w:r w:rsidRPr="00571685">
        <w:rPr>
          <w:lang w:val="en-US"/>
        </w:rPr>
        <w:t xml:space="preserve"> and </w:t>
      </w:r>
      <w:r w:rsidRPr="00571685">
        <w:rPr>
          <w:i/>
          <w:iCs/>
          <w:lang w:val="en-US"/>
        </w:rPr>
        <w:t>P. cattani</w:t>
      </w:r>
      <w:r w:rsidRPr="00571685">
        <w:rPr>
          <w:lang w:val="en-US"/>
        </w:rPr>
        <w:t xml:space="preserve"> have mainly Phocidae and Otariidae pinnipeds (e.g. seals and sea lions, respectively) as final hosts. After mating, the eggs are then eliminated through the host’s feces and start to develop once they reach the water column (Mattiucci </w:t>
      </w:r>
      <w:r w:rsidRPr="00571685">
        <w:rPr>
          <w:i/>
          <w:lang w:val="en-US"/>
        </w:rPr>
        <w:t>et al</w:t>
      </w:r>
      <w:r w:rsidRPr="00571685">
        <w:rPr>
          <w:lang w:val="en-US"/>
        </w:rPr>
        <w:t xml:space="preserve">., 2018). Inside the eggs, the larvae develop and molt before hatching (Køie, Berland and Burt, 1995). Free-swimming larvae are then consumed by crustaceans which serve as intermediate hosts, particularly euphausiids of the Family Euphausiidae (krill) for </w:t>
      </w:r>
      <w:r w:rsidRPr="00571685">
        <w:rPr>
          <w:i/>
          <w:lang w:val="en-US"/>
        </w:rPr>
        <w:t>Anisakis</w:t>
      </w:r>
      <w:r w:rsidRPr="00571685">
        <w:rPr>
          <w:lang w:val="en-US"/>
        </w:rPr>
        <w:t xml:space="preserve"> spp. and copepods of the Subclass Copepoda for </w:t>
      </w:r>
      <w:r w:rsidRPr="00571685">
        <w:rPr>
          <w:i/>
          <w:lang w:val="en-US"/>
        </w:rPr>
        <w:t>Pseudoterranova</w:t>
      </w:r>
      <w:r w:rsidRPr="00571685">
        <w:rPr>
          <w:lang w:val="en-US"/>
        </w:rPr>
        <w:t xml:space="preserve"> spp. (McClelland, 2002). Subsequently, L3 larvae are transferred to the transport or paratenic hosts, which are fish and cephalopods that predate on infected crustaceans. These paratenic hosts may be directly eaten by the final host (where the </w:t>
      </w:r>
      <w:r w:rsidRPr="00571685">
        <w:rPr>
          <w:lang w:val="en-US"/>
        </w:rPr>
        <w:lastRenderedPageBreak/>
        <w:t xml:space="preserve">parasite molts to the L4 and then the adult stage) or by another fish or cephalopod and the parasite is transferred along the trophic web (Levsen and Berland, 2012; Mattiucci </w:t>
      </w:r>
      <w:r w:rsidRPr="00571685">
        <w:rPr>
          <w:i/>
          <w:lang w:val="en-US"/>
        </w:rPr>
        <w:t>et al</w:t>
      </w:r>
      <w:r w:rsidRPr="00571685">
        <w:rPr>
          <w:lang w:val="en-US"/>
        </w:rPr>
        <w:t>., 2018). Only saltwater fish, including anadromous ones (those that live in the ocean and migrate to rivers to breed such as salmons) will have the chance of getting infected as these are marine parasites.</w:t>
      </w:r>
    </w:p>
    <w:p w14:paraId="64319882" w14:textId="77777777" w:rsidR="00571685" w:rsidRPr="00571685" w:rsidRDefault="00571685" w:rsidP="00571685">
      <w:pPr>
        <w:spacing w:line="360" w:lineRule="auto"/>
        <w:ind w:firstLine="360"/>
        <w:jc w:val="both"/>
        <w:rPr>
          <w:lang w:val="en-US"/>
        </w:rPr>
      </w:pPr>
      <w:r w:rsidRPr="00571685">
        <w:rPr>
          <w:lang w:val="en-US"/>
        </w:rPr>
        <w:t>These anisakids are known to have low paratenic host specificity. Larval</w:t>
      </w:r>
      <w:r w:rsidRPr="00571685">
        <w:rPr>
          <w:i/>
          <w:lang w:val="en-US"/>
        </w:rPr>
        <w:t xml:space="preserve"> Anisakis</w:t>
      </w:r>
      <w:r w:rsidRPr="00571685">
        <w:rPr>
          <w:lang w:val="en-US"/>
        </w:rPr>
        <w:t xml:space="preserve"> spp. have been recorded in at least 65 Families of teleosts and cephalopods, particularly Gadidae (cods and pollocks), Merlucciidae (hakes), Scombridae (mackerels, tunas and bonitos), Carangidae (jacks and pompanos) and Salmonidae (salmons) (Mattiucci </w:t>
      </w:r>
      <w:r w:rsidRPr="00571685">
        <w:rPr>
          <w:i/>
          <w:lang w:val="en-US"/>
        </w:rPr>
        <w:t>et al</w:t>
      </w:r>
      <w:r w:rsidRPr="00571685">
        <w:rPr>
          <w:lang w:val="en-US"/>
        </w:rPr>
        <w:t xml:space="preserve">., 2018). On the other hand, larval </w:t>
      </w:r>
      <w:r w:rsidRPr="00571685">
        <w:rPr>
          <w:i/>
          <w:lang w:val="en-US"/>
        </w:rPr>
        <w:t>Pseudoterranova</w:t>
      </w:r>
      <w:r w:rsidRPr="00571685">
        <w:rPr>
          <w:lang w:val="en-US"/>
        </w:rPr>
        <w:t xml:space="preserve"> spp. have been molecularly identified from at least 11 Families (most notably Gadidae) (Mattiucci and Nascetti, 2008).</w:t>
      </w:r>
    </w:p>
    <w:p w14:paraId="7750244A" w14:textId="38E631BF" w:rsidR="00571685" w:rsidRDefault="00571685" w:rsidP="00571685">
      <w:pPr>
        <w:spacing w:line="360" w:lineRule="auto"/>
        <w:ind w:firstLine="360"/>
        <w:jc w:val="both"/>
        <w:rPr>
          <w:lang w:val="en-US"/>
        </w:rPr>
      </w:pPr>
      <w:r w:rsidRPr="00571685">
        <w:rPr>
          <w:lang w:val="en-US"/>
        </w:rPr>
        <w:t>Humans may become accidental hosts when they ingest raw or undercooked infected seafood.</w:t>
      </w:r>
    </w:p>
    <w:p w14:paraId="720F32F7" w14:textId="77777777" w:rsidR="00571685" w:rsidRPr="00571685" w:rsidRDefault="00571685" w:rsidP="00571685">
      <w:pPr>
        <w:spacing w:line="360" w:lineRule="auto"/>
        <w:ind w:firstLine="360"/>
        <w:jc w:val="both"/>
        <w:rPr>
          <w:lang w:val="en-US"/>
        </w:rPr>
      </w:pPr>
    </w:p>
    <w:p w14:paraId="2E0CDA94" w14:textId="3D880BF8" w:rsidR="00571685" w:rsidRPr="00571685" w:rsidRDefault="00571685" w:rsidP="00571685">
      <w:pPr>
        <w:pStyle w:val="SemEspaamento"/>
        <w:numPr>
          <w:ilvl w:val="0"/>
          <w:numId w:val="22"/>
        </w:numPr>
        <w:jc w:val="both"/>
        <w:rPr>
          <w:rFonts w:ascii="Times New Roman" w:hAnsi="Times New Roman" w:cs="Times New Roman"/>
          <w:sz w:val="24"/>
          <w:szCs w:val="24"/>
          <w:lang w:val="pt-PT"/>
        </w:rPr>
      </w:pPr>
      <w:r>
        <w:rPr>
          <w:rFonts w:ascii="Times New Roman" w:hAnsi="Times New Roman"/>
          <w:b/>
          <w:bCs/>
          <w:sz w:val="24"/>
          <w:lang w:val="pt-PT"/>
        </w:rPr>
        <w:t xml:space="preserve">GEOGRAPHIC DISTRIBUTION </w:t>
      </w:r>
    </w:p>
    <w:p w14:paraId="703C572A" w14:textId="77777777" w:rsidR="00571685" w:rsidRPr="00CA2C93" w:rsidRDefault="00571685" w:rsidP="00571685">
      <w:pPr>
        <w:pStyle w:val="SemEspaamento"/>
        <w:ind w:left="360"/>
        <w:jc w:val="both"/>
        <w:rPr>
          <w:rFonts w:ascii="Times New Roman" w:hAnsi="Times New Roman" w:cs="Times New Roman"/>
          <w:sz w:val="24"/>
          <w:szCs w:val="24"/>
          <w:lang w:val="pt-PT"/>
        </w:rPr>
      </w:pPr>
    </w:p>
    <w:p w14:paraId="55024CBD" w14:textId="1B303599" w:rsidR="00571685" w:rsidRPr="00571685" w:rsidRDefault="00571685" w:rsidP="00571685">
      <w:pPr>
        <w:spacing w:line="360" w:lineRule="auto"/>
        <w:ind w:firstLine="360"/>
        <w:jc w:val="both"/>
        <w:rPr>
          <w:lang w:val="en-US"/>
        </w:rPr>
      </w:pPr>
      <w:r w:rsidRPr="00571685">
        <w:rPr>
          <w:i/>
          <w:lang w:val="en-US"/>
        </w:rPr>
        <w:t>Anisakis simplex</w:t>
      </w:r>
      <w:r w:rsidRPr="00571685">
        <w:rPr>
          <w:lang w:val="en-US"/>
        </w:rPr>
        <w:t xml:space="preserve"> s.s. has been detected in different fish species in the North Pacific and Atlantic as well as in the Arctic Ocean, whereas </w:t>
      </w:r>
      <w:r w:rsidRPr="00571685">
        <w:rPr>
          <w:i/>
          <w:lang w:val="en-US"/>
        </w:rPr>
        <w:t>A. pegreffii</w:t>
      </w:r>
      <w:r w:rsidRPr="00571685">
        <w:rPr>
          <w:lang w:val="en-US"/>
        </w:rPr>
        <w:t xml:space="preserve"> is mostly identified in the Sea of Japan, East China Sea and Mediterranean Sea (Quiazon, Yoshinaga </w:t>
      </w:r>
      <w:r w:rsidRPr="00571685">
        <w:rPr>
          <w:lang w:val="en-US"/>
        </w:rPr>
        <w:t xml:space="preserve">and Ogawa, 2011; Mattiucci </w:t>
      </w:r>
      <w:r w:rsidRPr="00571685">
        <w:rPr>
          <w:i/>
          <w:lang w:val="en-US"/>
        </w:rPr>
        <w:t>et al</w:t>
      </w:r>
      <w:r w:rsidRPr="00571685">
        <w:rPr>
          <w:lang w:val="en-US"/>
        </w:rPr>
        <w:t xml:space="preserve">., 2018, Gomes </w:t>
      </w:r>
      <w:r w:rsidRPr="00571685">
        <w:rPr>
          <w:i/>
          <w:iCs/>
          <w:lang w:val="en-US"/>
        </w:rPr>
        <w:t>et al.</w:t>
      </w:r>
      <w:r w:rsidRPr="00571685">
        <w:rPr>
          <w:lang w:val="en-US"/>
        </w:rPr>
        <w:t xml:space="preserve">, 2020). In fact, a recent report has suggested that temperature is an important factor affecting the distribution of these two sibling species, as the early biological forms (eggs, free-swimming recently hatched larvae and L3 larvae from fish) of </w:t>
      </w:r>
      <w:r w:rsidRPr="00571685">
        <w:rPr>
          <w:i/>
          <w:iCs/>
          <w:lang w:val="en-US"/>
        </w:rPr>
        <w:t>A. simplex</w:t>
      </w:r>
      <w:r w:rsidRPr="00571685">
        <w:rPr>
          <w:lang w:val="en-US"/>
        </w:rPr>
        <w:t xml:space="preserve"> s.s. exhibit a better adaptation to lower temperatures while those of </w:t>
      </w:r>
      <w:r w:rsidRPr="00571685">
        <w:rPr>
          <w:i/>
          <w:iCs/>
          <w:lang w:val="en-US"/>
        </w:rPr>
        <w:t>A. pegreffii</w:t>
      </w:r>
      <w:r w:rsidRPr="00571685">
        <w:rPr>
          <w:lang w:val="en-US"/>
        </w:rPr>
        <w:t xml:space="preserve"> tend to be comparatively more tolerant to higher temperatures (Gomes </w:t>
      </w:r>
      <w:r w:rsidRPr="00571685">
        <w:rPr>
          <w:i/>
          <w:iCs/>
          <w:lang w:val="en-US"/>
        </w:rPr>
        <w:t>et al.</w:t>
      </w:r>
      <w:r w:rsidRPr="00571685">
        <w:rPr>
          <w:lang w:val="en-US"/>
        </w:rPr>
        <w:t xml:space="preserve">, 2023). </w:t>
      </w:r>
    </w:p>
    <w:p w14:paraId="5446C367" w14:textId="0A6B2B79" w:rsidR="00571685" w:rsidRPr="00571685" w:rsidRDefault="00571685" w:rsidP="00571685">
      <w:pPr>
        <w:spacing w:line="360" w:lineRule="auto"/>
        <w:ind w:firstLine="360"/>
        <w:jc w:val="both"/>
        <w:rPr>
          <w:lang w:val="en-US"/>
        </w:rPr>
      </w:pPr>
      <w:r w:rsidRPr="00571685">
        <w:rPr>
          <w:i/>
          <w:lang w:val="en-US"/>
        </w:rPr>
        <w:t>Pseudoterranova decipiens</w:t>
      </w:r>
      <w:r w:rsidRPr="00571685">
        <w:rPr>
          <w:lang w:val="en-US"/>
        </w:rPr>
        <w:t xml:space="preserve"> s.s., on the other hand, is mostly distributed in North Atlantic fish, </w:t>
      </w:r>
      <w:r w:rsidRPr="00571685">
        <w:rPr>
          <w:i/>
          <w:lang w:val="en-US"/>
        </w:rPr>
        <w:t>P. azarasi</w:t>
      </w:r>
      <w:r w:rsidRPr="00571685">
        <w:rPr>
          <w:lang w:val="en-US"/>
        </w:rPr>
        <w:t xml:space="preserve"> is recorded mainly in the northern </w:t>
      </w:r>
      <w:r w:rsidR="000A4C6E" w:rsidRPr="00571685">
        <w:rPr>
          <w:lang w:val="en-US"/>
        </w:rPr>
        <w:t>Pacific Ocean</w:t>
      </w:r>
      <w:r w:rsidRPr="00571685">
        <w:rPr>
          <w:lang w:val="en-US"/>
        </w:rPr>
        <w:t xml:space="preserve"> and </w:t>
      </w:r>
      <w:r w:rsidRPr="00571685">
        <w:rPr>
          <w:i/>
          <w:lang w:val="en-US"/>
        </w:rPr>
        <w:t>P. cattani</w:t>
      </w:r>
      <w:r w:rsidRPr="00571685">
        <w:rPr>
          <w:lang w:val="en-US"/>
        </w:rPr>
        <w:t xml:space="preserve"> is usually reported in fish from the southern Pacific coasts of Patagonia (Mattiucci and Nascetti, 2008).</w:t>
      </w:r>
    </w:p>
    <w:p w14:paraId="39FEB45B" w14:textId="77777777" w:rsidR="00571685" w:rsidRDefault="00571685" w:rsidP="00571685">
      <w:pPr>
        <w:spacing w:line="360" w:lineRule="auto"/>
        <w:ind w:firstLine="360"/>
        <w:jc w:val="both"/>
        <w:rPr>
          <w:lang w:val="en-US"/>
        </w:rPr>
      </w:pPr>
      <w:r w:rsidRPr="00571685">
        <w:rPr>
          <w:lang w:val="en-US"/>
        </w:rPr>
        <w:t>Logically, the geographic distributions of these two genera are also directly correlated to the distributions of their final hosts: cetaceans (</w:t>
      </w:r>
      <w:r w:rsidRPr="00571685">
        <w:rPr>
          <w:i/>
          <w:iCs/>
          <w:lang w:val="en-US"/>
        </w:rPr>
        <w:t>Anisakis</w:t>
      </w:r>
      <w:r w:rsidRPr="00571685">
        <w:rPr>
          <w:lang w:val="en-US"/>
        </w:rPr>
        <w:t xml:space="preserve"> spp.) in both coastal and offshore areas, and pinnipeds (</w:t>
      </w:r>
      <w:r w:rsidRPr="00571685">
        <w:rPr>
          <w:i/>
          <w:iCs/>
          <w:lang w:val="en-US"/>
        </w:rPr>
        <w:t>Pseudoterranova</w:t>
      </w:r>
      <w:r w:rsidRPr="00571685">
        <w:rPr>
          <w:lang w:val="en-US"/>
        </w:rPr>
        <w:t xml:space="preserve"> spp.) mostly in coastal regions (Measures, 2014).</w:t>
      </w:r>
    </w:p>
    <w:p w14:paraId="39C330F7" w14:textId="21EDC72C" w:rsidR="00571685" w:rsidRPr="00571685" w:rsidRDefault="00571685" w:rsidP="00571685">
      <w:pPr>
        <w:spacing w:line="360" w:lineRule="auto"/>
        <w:ind w:firstLine="360"/>
        <w:jc w:val="both"/>
        <w:rPr>
          <w:lang w:val="en-US"/>
        </w:rPr>
      </w:pPr>
      <w:r w:rsidRPr="00571685">
        <w:rPr>
          <w:lang w:val="en-US"/>
        </w:rPr>
        <w:t xml:space="preserve"> </w:t>
      </w:r>
    </w:p>
    <w:p w14:paraId="109D4E14" w14:textId="7CEBDD5F" w:rsidR="00571685" w:rsidRPr="00571685" w:rsidRDefault="00571685" w:rsidP="00571685">
      <w:pPr>
        <w:pStyle w:val="SemEspaamento"/>
        <w:numPr>
          <w:ilvl w:val="0"/>
          <w:numId w:val="22"/>
        </w:numPr>
        <w:jc w:val="both"/>
        <w:rPr>
          <w:rFonts w:ascii="Times New Roman" w:hAnsi="Times New Roman" w:cs="Times New Roman"/>
          <w:sz w:val="24"/>
          <w:szCs w:val="24"/>
          <w:lang w:val="pt-PT"/>
        </w:rPr>
      </w:pPr>
      <w:r>
        <w:rPr>
          <w:rFonts w:ascii="Times New Roman" w:hAnsi="Times New Roman"/>
          <w:b/>
          <w:bCs/>
          <w:sz w:val="24"/>
          <w:lang w:val="pt-PT"/>
        </w:rPr>
        <w:t>DESCRIPTION OF DISEASE IN HOSTS</w:t>
      </w:r>
    </w:p>
    <w:p w14:paraId="4396D7E6" w14:textId="77777777" w:rsidR="00571685" w:rsidRPr="00571685" w:rsidRDefault="00571685" w:rsidP="00571685">
      <w:pPr>
        <w:pStyle w:val="SemEspaamento"/>
        <w:ind w:left="360"/>
        <w:jc w:val="both"/>
        <w:rPr>
          <w:rFonts w:ascii="Times New Roman" w:hAnsi="Times New Roman" w:cs="Times New Roman"/>
          <w:sz w:val="24"/>
          <w:szCs w:val="24"/>
          <w:lang w:val="pt-PT"/>
        </w:rPr>
      </w:pPr>
    </w:p>
    <w:p w14:paraId="1A91F0A5" w14:textId="733860DC" w:rsidR="00571685" w:rsidRDefault="00571685" w:rsidP="00571685">
      <w:pPr>
        <w:spacing w:line="360" w:lineRule="auto"/>
        <w:ind w:firstLine="360"/>
        <w:jc w:val="both"/>
        <w:rPr>
          <w:lang w:val="en-US"/>
        </w:rPr>
      </w:pPr>
      <w:r w:rsidRPr="00571685">
        <w:rPr>
          <w:lang w:val="en-US"/>
        </w:rPr>
        <w:t xml:space="preserve">Anisakiasis is mostly characterized by the penetrative action and migration of the larvae in the hosts by means of its boring </w:t>
      </w:r>
      <w:r w:rsidRPr="00571685">
        <w:rPr>
          <w:lang w:val="en-US"/>
        </w:rPr>
        <w:lastRenderedPageBreak/>
        <w:t xml:space="preserve">tooth and secretory enzymes (Levsen and Berland, 2012) (see </w:t>
      </w:r>
      <w:r w:rsidRPr="00571685">
        <w:rPr>
          <w:b/>
          <w:lang w:val="en-US"/>
        </w:rPr>
        <w:t>Figure 2</w:t>
      </w:r>
      <w:r w:rsidRPr="00571685">
        <w:rPr>
          <w:lang w:val="en-US"/>
        </w:rPr>
        <w:t xml:space="preserve">). </w:t>
      </w:r>
    </w:p>
    <w:p w14:paraId="54E8D068" w14:textId="77777777" w:rsidR="00571685" w:rsidRDefault="00571685" w:rsidP="00571685">
      <w:pPr>
        <w:spacing w:line="360" w:lineRule="auto"/>
        <w:ind w:firstLine="360"/>
        <w:jc w:val="both"/>
        <w:rPr>
          <w:lang w:val="en-US"/>
        </w:rPr>
      </w:pPr>
    </w:p>
    <w:p w14:paraId="6062BAAD" w14:textId="0C24805D" w:rsidR="00571685" w:rsidRPr="00571685" w:rsidRDefault="00571685" w:rsidP="00571685">
      <w:pPr>
        <w:pStyle w:val="SemEspaamento"/>
        <w:numPr>
          <w:ilvl w:val="1"/>
          <w:numId w:val="32"/>
        </w:numPr>
        <w:jc w:val="both"/>
        <w:rPr>
          <w:rFonts w:ascii="Times New Roman" w:hAnsi="Times New Roman" w:cs="Times New Roman"/>
          <w:sz w:val="24"/>
          <w:szCs w:val="24"/>
          <w:lang w:val="pt-PT"/>
        </w:rPr>
      </w:pPr>
      <w:r>
        <w:rPr>
          <w:rFonts w:ascii="Times New Roman" w:hAnsi="Times New Roman"/>
          <w:b/>
          <w:bCs/>
          <w:sz w:val="24"/>
          <w:lang w:val="pt-PT"/>
        </w:rPr>
        <w:t>PARATENIC HOSTS - FISH</w:t>
      </w:r>
    </w:p>
    <w:p w14:paraId="69C14342" w14:textId="77777777" w:rsidR="00571685" w:rsidRDefault="00571685" w:rsidP="00571685">
      <w:pPr>
        <w:spacing w:line="360" w:lineRule="auto"/>
        <w:ind w:firstLine="360"/>
        <w:jc w:val="both"/>
        <w:rPr>
          <w:lang w:val="en-US"/>
        </w:rPr>
      </w:pPr>
    </w:p>
    <w:p w14:paraId="363E2F58" w14:textId="77777777" w:rsidR="00571685" w:rsidRPr="00571685" w:rsidRDefault="00571685" w:rsidP="00571685">
      <w:pPr>
        <w:spacing w:line="360" w:lineRule="auto"/>
        <w:ind w:firstLine="360"/>
        <w:jc w:val="both"/>
        <w:rPr>
          <w:lang w:val="en-US"/>
        </w:rPr>
      </w:pPr>
      <w:r w:rsidRPr="00571685">
        <w:rPr>
          <w:lang w:val="en-US"/>
        </w:rPr>
        <w:t xml:space="preserve">In fish, the larvae usually pierce through the gastrointestinal wall and enter the body cavity. Depending on the host, larvae are mainly found on the liver, mesentery and gonads, where they are usually encapsulated (Gomes </w:t>
      </w:r>
      <w:r w:rsidRPr="00571685">
        <w:rPr>
          <w:i/>
          <w:lang w:val="en-US"/>
        </w:rPr>
        <w:t>et al</w:t>
      </w:r>
      <w:r w:rsidRPr="00571685">
        <w:rPr>
          <w:lang w:val="en-US"/>
        </w:rPr>
        <w:t xml:space="preserve">., 2020). Some larvae may even migrate to the body muscles, particularly the abdominal masses or “belly flaps”, either intra vitam or postmortem (Mattiucci </w:t>
      </w:r>
      <w:r w:rsidRPr="00571685">
        <w:rPr>
          <w:i/>
          <w:lang w:val="en-US"/>
        </w:rPr>
        <w:t>et al</w:t>
      </w:r>
      <w:r w:rsidRPr="00571685">
        <w:rPr>
          <w:lang w:val="en-US"/>
        </w:rPr>
        <w:t xml:space="preserve">., 2018). Generally, fish hosts appear healthy regardless of their parasitic load (Levsen and Berland, 2012) but mortality has been reported in exceptional cases of heavy infection with </w:t>
      </w:r>
      <w:r w:rsidRPr="00571685">
        <w:rPr>
          <w:i/>
          <w:lang w:val="en-US"/>
        </w:rPr>
        <w:t>Anisakis</w:t>
      </w:r>
      <w:r w:rsidRPr="00571685">
        <w:rPr>
          <w:lang w:val="en-US"/>
        </w:rPr>
        <w:t xml:space="preserve"> larvae (Klimpel and Palm, 2011).</w:t>
      </w:r>
    </w:p>
    <w:p w14:paraId="0AAB10D3" w14:textId="07660F75" w:rsidR="00571685" w:rsidRDefault="00571685" w:rsidP="00571685">
      <w:pPr>
        <w:spacing w:line="360" w:lineRule="auto"/>
        <w:ind w:firstLine="360"/>
        <w:jc w:val="both"/>
        <w:rPr>
          <w:lang w:val="en-US"/>
        </w:rPr>
      </w:pPr>
      <w:r w:rsidRPr="00571685">
        <w:rPr>
          <w:lang w:val="en-US"/>
        </w:rPr>
        <w:t>A distinct form of the disease has been observed in</w:t>
      </w:r>
      <w:r w:rsidRPr="00571685">
        <w:rPr>
          <w:i/>
          <w:lang w:val="en-US"/>
        </w:rPr>
        <w:t xml:space="preserve"> </w:t>
      </w:r>
      <w:r w:rsidRPr="00571685">
        <w:rPr>
          <w:lang w:val="en-US"/>
        </w:rPr>
        <w:t>wild Atlantic salmons (</w:t>
      </w:r>
      <w:r w:rsidRPr="00571685">
        <w:rPr>
          <w:i/>
          <w:lang w:val="en-US"/>
        </w:rPr>
        <w:t>Salmo salar</w:t>
      </w:r>
      <w:r w:rsidRPr="00571685">
        <w:rPr>
          <w:lang w:val="en-US"/>
        </w:rPr>
        <w:t>), where</w:t>
      </w:r>
      <w:r w:rsidRPr="00571685">
        <w:rPr>
          <w:i/>
          <w:lang w:val="en-US"/>
        </w:rPr>
        <w:t xml:space="preserve"> </w:t>
      </w:r>
      <w:r w:rsidRPr="00571685">
        <w:rPr>
          <w:lang w:val="en-US"/>
        </w:rPr>
        <w:t xml:space="preserve">the migration of </w:t>
      </w:r>
      <w:r w:rsidRPr="00571685">
        <w:rPr>
          <w:i/>
          <w:lang w:val="en-US"/>
        </w:rPr>
        <w:t>Anisakis</w:t>
      </w:r>
      <w:r w:rsidRPr="00571685">
        <w:rPr>
          <w:lang w:val="en-US"/>
        </w:rPr>
        <w:t xml:space="preserve"> larvae in large numbers to the skin, muscle and body cavity of the vent area, is associated with a condition commonly known as red-vent syndrome. Although the definitive cause remains unclear, the presence of these anisakids has been associated with swelling, hemorrhage and skin erosion. There is no evidence that this condition causes mortality or prevents </w:t>
      </w:r>
      <w:r w:rsidRPr="00571685">
        <w:rPr>
          <w:lang w:val="en-US"/>
        </w:rPr>
        <w:t xml:space="preserve">salmon from spawning, but further research is needed (Noguera </w:t>
      </w:r>
      <w:r w:rsidRPr="00571685">
        <w:rPr>
          <w:i/>
          <w:lang w:val="en-US"/>
        </w:rPr>
        <w:t>et al</w:t>
      </w:r>
      <w:r w:rsidRPr="00571685">
        <w:rPr>
          <w:lang w:val="en-US"/>
        </w:rPr>
        <w:t xml:space="preserve">., 2009). </w:t>
      </w:r>
    </w:p>
    <w:p w14:paraId="716BBA71" w14:textId="77777777" w:rsidR="00571685" w:rsidRPr="00571685" w:rsidRDefault="00571685" w:rsidP="00571685">
      <w:pPr>
        <w:spacing w:line="360" w:lineRule="auto"/>
        <w:ind w:firstLine="360"/>
        <w:jc w:val="both"/>
        <w:rPr>
          <w:lang w:val="en-US"/>
        </w:rPr>
      </w:pPr>
    </w:p>
    <w:p w14:paraId="4360F86D" w14:textId="0CA31175" w:rsidR="00571685" w:rsidRPr="00571685" w:rsidRDefault="00571685" w:rsidP="00571685">
      <w:pPr>
        <w:pStyle w:val="SemEspaamento"/>
        <w:numPr>
          <w:ilvl w:val="1"/>
          <w:numId w:val="32"/>
        </w:numPr>
        <w:jc w:val="both"/>
        <w:rPr>
          <w:rFonts w:ascii="Times New Roman" w:hAnsi="Times New Roman" w:cs="Times New Roman"/>
          <w:sz w:val="24"/>
          <w:szCs w:val="24"/>
          <w:lang w:val="pt-PT"/>
        </w:rPr>
      </w:pPr>
      <w:r>
        <w:rPr>
          <w:rFonts w:ascii="Times New Roman" w:hAnsi="Times New Roman"/>
          <w:b/>
          <w:bCs/>
          <w:sz w:val="24"/>
          <w:lang w:val="pt-PT"/>
        </w:rPr>
        <w:t>ACIDENTAL HOSTS – HUMANS</w:t>
      </w:r>
    </w:p>
    <w:p w14:paraId="4D405B24" w14:textId="77777777" w:rsidR="00571685" w:rsidRPr="00571685" w:rsidRDefault="00571685" w:rsidP="00571685">
      <w:pPr>
        <w:pStyle w:val="SemEspaamento"/>
        <w:jc w:val="both"/>
        <w:rPr>
          <w:rFonts w:ascii="Times New Roman" w:hAnsi="Times New Roman" w:cs="Times New Roman"/>
          <w:sz w:val="24"/>
          <w:szCs w:val="24"/>
          <w:lang w:val="pt-PT"/>
        </w:rPr>
      </w:pPr>
    </w:p>
    <w:p w14:paraId="399E699C" w14:textId="77777777" w:rsidR="00571685" w:rsidRPr="00571685" w:rsidRDefault="00571685" w:rsidP="00571685">
      <w:pPr>
        <w:spacing w:line="360" w:lineRule="auto"/>
        <w:ind w:firstLine="360"/>
        <w:jc w:val="both"/>
        <w:rPr>
          <w:lang w:val="en-US"/>
        </w:rPr>
      </w:pPr>
      <w:r w:rsidRPr="00571685">
        <w:rPr>
          <w:lang w:val="en-US"/>
        </w:rPr>
        <w:t>In humans, infective anisakidosis may vary depending on the specific affected site (</w:t>
      </w:r>
      <w:r w:rsidRPr="00571685">
        <w:rPr>
          <w:b/>
          <w:lang w:val="en-US"/>
        </w:rPr>
        <w:t>Table 2</w:t>
      </w:r>
      <w:r w:rsidRPr="00571685">
        <w:rPr>
          <w:lang w:val="en-US"/>
        </w:rPr>
        <w:t xml:space="preserve">). The least invasive of these forms is transient luminal anisakidosis, in which larvae (typically </w:t>
      </w:r>
      <w:r w:rsidRPr="00571685">
        <w:rPr>
          <w:i/>
          <w:lang w:val="en-US"/>
        </w:rPr>
        <w:t>Pseudoterranova</w:t>
      </w:r>
      <w:r w:rsidRPr="00571685">
        <w:rPr>
          <w:lang w:val="en-US"/>
        </w:rPr>
        <w:t xml:space="preserve"> spp.) do not penetrate tissues but may remain in the open spaces (lumen) of the gastrointestinal tract, usually causing milder symptoms such as “tingling throat syndrome”. In contrast, </w:t>
      </w:r>
      <w:r w:rsidRPr="00571685">
        <w:rPr>
          <w:i/>
          <w:lang w:val="en-US"/>
        </w:rPr>
        <w:t>Anisakis</w:t>
      </w:r>
      <w:r w:rsidRPr="00571685">
        <w:rPr>
          <w:lang w:val="en-US"/>
        </w:rPr>
        <w:t xml:space="preserve"> spp. are generally more disruptive, frequently invading the gastric or intestinal mucosas and causing eosinophilic granulomas (Audicana </w:t>
      </w:r>
      <w:r w:rsidRPr="00571685">
        <w:rPr>
          <w:i/>
          <w:lang w:val="en-US"/>
        </w:rPr>
        <w:t>et al</w:t>
      </w:r>
      <w:r w:rsidRPr="00571685">
        <w:rPr>
          <w:lang w:val="en-US"/>
        </w:rPr>
        <w:t xml:space="preserve">., 2002). Nonetheless, a case of hepatic anisakidosis mimicking metastatic liver cancer and caused by </w:t>
      </w:r>
      <w:r w:rsidRPr="00571685">
        <w:rPr>
          <w:i/>
          <w:iCs/>
          <w:lang w:val="en-US"/>
        </w:rPr>
        <w:t>Pseudoterranova decipiens</w:t>
      </w:r>
      <w:r w:rsidRPr="00571685">
        <w:rPr>
          <w:lang w:val="en-US"/>
        </w:rPr>
        <w:t xml:space="preserve"> has also been reported (Murata </w:t>
      </w:r>
      <w:r w:rsidRPr="00571685">
        <w:rPr>
          <w:i/>
          <w:iCs/>
          <w:lang w:val="en-US"/>
        </w:rPr>
        <w:t>et al.</w:t>
      </w:r>
      <w:r w:rsidRPr="00571685">
        <w:rPr>
          <w:lang w:val="en-US"/>
        </w:rPr>
        <w:t xml:space="preserve">, 2018). </w:t>
      </w:r>
    </w:p>
    <w:p w14:paraId="0D465D91" w14:textId="06A82ADF" w:rsidR="00571685" w:rsidRDefault="00571685" w:rsidP="00571685">
      <w:pPr>
        <w:spacing w:line="360" w:lineRule="auto"/>
        <w:ind w:firstLine="360"/>
        <w:jc w:val="both"/>
        <w:rPr>
          <w:lang w:val="en-US"/>
        </w:rPr>
      </w:pPr>
      <w:r w:rsidRPr="00571685">
        <w:rPr>
          <w:lang w:val="en-US"/>
        </w:rPr>
        <w:t xml:space="preserve">On the other hand, </w:t>
      </w:r>
      <w:r w:rsidRPr="00571685">
        <w:rPr>
          <w:i/>
          <w:lang w:val="en-US"/>
        </w:rPr>
        <w:t>Anisakis simplex</w:t>
      </w:r>
      <w:r w:rsidRPr="00571685">
        <w:rPr>
          <w:lang w:val="en-US"/>
        </w:rPr>
        <w:t xml:space="preserve"> s.s. and </w:t>
      </w:r>
      <w:r w:rsidRPr="00571685">
        <w:rPr>
          <w:i/>
          <w:lang w:val="en-US"/>
        </w:rPr>
        <w:t>A. pegreffii</w:t>
      </w:r>
      <w:r w:rsidRPr="00571685">
        <w:rPr>
          <w:lang w:val="en-US"/>
        </w:rPr>
        <w:t xml:space="preserve"> have been credited as the only known parasites of fishery products capable of inducing allergy in human consumers (EFSA, 2010) and even just their proteins can originate an allergic reaction in sensitized patients (Audicana </w:t>
      </w:r>
      <w:r w:rsidRPr="00571685">
        <w:rPr>
          <w:i/>
          <w:lang w:val="en-US"/>
        </w:rPr>
        <w:t>et al</w:t>
      </w:r>
      <w:r w:rsidRPr="00571685">
        <w:rPr>
          <w:lang w:val="en-US"/>
        </w:rPr>
        <w:t xml:space="preserve">., 2002; EFSA, 2010). There are currently 14 known allergens of </w:t>
      </w:r>
      <w:r w:rsidRPr="00571685">
        <w:rPr>
          <w:i/>
          <w:iCs/>
          <w:lang w:val="en-US"/>
        </w:rPr>
        <w:t>Anisakis</w:t>
      </w:r>
      <w:r w:rsidRPr="00571685">
        <w:rPr>
          <w:lang w:val="en-US"/>
        </w:rPr>
        <w:t xml:space="preserve"> </w:t>
      </w:r>
      <w:r w:rsidRPr="00571685">
        <w:rPr>
          <w:i/>
          <w:iCs/>
          <w:lang w:val="en-US"/>
        </w:rPr>
        <w:t>simplex</w:t>
      </w:r>
      <w:r w:rsidRPr="00571685">
        <w:rPr>
          <w:lang w:val="en-US"/>
        </w:rPr>
        <w:t xml:space="preserve"> (Ani s 1 to Ani s 14) (Kobayashi et al., 2015), which are either integrating proteins of the muscle and </w:t>
      </w:r>
      <w:r w:rsidRPr="00571685">
        <w:rPr>
          <w:lang w:val="en-US"/>
        </w:rPr>
        <w:lastRenderedPageBreak/>
        <w:t xml:space="preserve">skin (paramyosin and tropomyosin) or secreted/excreted by the parasite. This form of disease may lead to anaphylactic shock, which is potentially fatal due to the risk of glottis edema (Audicana </w:t>
      </w:r>
      <w:r w:rsidRPr="00571685">
        <w:rPr>
          <w:i/>
          <w:lang w:val="en-US"/>
        </w:rPr>
        <w:t>et al</w:t>
      </w:r>
      <w:r w:rsidRPr="00571685">
        <w:rPr>
          <w:lang w:val="en-US"/>
        </w:rPr>
        <w:t xml:space="preserve">., 2002; Ivanović </w:t>
      </w:r>
      <w:r w:rsidRPr="00571685">
        <w:rPr>
          <w:i/>
          <w:lang w:val="en-US"/>
        </w:rPr>
        <w:t>et al</w:t>
      </w:r>
      <w:r w:rsidRPr="00571685">
        <w:rPr>
          <w:lang w:val="en-US"/>
        </w:rPr>
        <w:t xml:space="preserve">., 2017). Ocular, cutaneous and respiratory contact with </w:t>
      </w:r>
      <w:r w:rsidRPr="00571685">
        <w:rPr>
          <w:i/>
          <w:lang w:val="en-US"/>
        </w:rPr>
        <w:t>Anisakis</w:t>
      </w:r>
      <w:r w:rsidRPr="00571685">
        <w:rPr>
          <w:lang w:val="en-US"/>
        </w:rPr>
        <w:t xml:space="preserve"> allergens may also occur and have been described to cause occupational conjunctivitis (Añíbarro and Seoane, 1998), dermatitis (Nieuwenhuizen </w:t>
      </w:r>
      <w:r w:rsidRPr="00571685">
        <w:rPr>
          <w:i/>
          <w:lang w:val="en-US"/>
        </w:rPr>
        <w:t>et al</w:t>
      </w:r>
      <w:r w:rsidRPr="00571685">
        <w:rPr>
          <w:lang w:val="en-US"/>
        </w:rPr>
        <w:t xml:space="preserve">., 2006) and asthma (Armentia </w:t>
      </w:r>
      <w:r w:rsidRPr="00571685">
        <w:rPr>
          <w:i/>
          <w:lang w:val="en-US"/>
        </w:rPr>
        <w:t>et al</w:t>
      </w:r>
      <w:r w:rsidRPr="00571685">
        <w:rPr>
          <w:lang w:val="en-US"/>
        </w:rPr>
        <w:t xml:space="preserve">., 1998), respectively. </w:t>
      </w:r>
    </w:p>
    <w:p w14:paraId="7C8171B8" w14:textId="77777777" w:rsidR="00571685" w:rsidRDefault="00571685" w:rsidP="00571685">
      <w:pPr>
        <w:spacing w:line="360" w:lineRule="auto"/>
        <w:ind w:firstLine="360"/>
        <w:jc w:val="both"/>
        <w:rPr>
          <w:lang w:val="en-US"/>
        </w:rPr>
      </w:pPr>
    </w:p>
    <w:p w14:paraId="1D48A329" w14:textId="127C6B5D" w:rsidR="00571685" w:rsidRPr="00571685" w:rsidRDefault="00571685" w:rsidP="00571685">
      <w:pPr>
        <w:pStyle w:val="SemEspaamento"/>
        <w:numPr>
          <w:ilvl w:val="0"/>
          <w:numId w:val="22"/>
        </w:numPr>
        <w:jc w:val="both"/>
        <w:rPr>
          <w:rFonts w:ascii="Times New Roman" w:hAnsi="Times New Roman" w:cs="Times New Roman"/>
          <w:sz w:val="24"/>
          <w:szCs w:val="24"/>
          <w:lang w:val="pt-PT"/>
        </w:rPr>
      </w:pPr>
      <w:r>
        <w:rPr>
          <w:rFonts w:ascii="Times New Roman" w:hAnsi="Times New Roman"/>
          <w:b/>
          <w:bCs/>
          <w:sz w:val="24"/>
          <w:lang w:val="pt-PT"/>
        </w:rPr>
        <w:t xml:space="preserve">HUMAN INFECTION RISK FACTORS </w:t>
      </w:r>
    </w:p>
    <w:p w14:paraId="552F93DF" w14:textId="77777777" w:rsidR="00571685" w:rsidRPr="00571685" w:rsidRDefault="00571685" w:rsidP="00571685">
      <w:pPr>
        <w:spacing w:line="360" w:lineRule="auto"/>
        <w:ind w:firstLine="360"/>
        <w:jc w:val="both"/>
        <w:rPr>
          <w:lang w:val="en-US"/>
        </w:rPr>
      </w:pPr>
    </w:p>
    <w:p w14:paraId="6FBAEE80" w14:textId="77777777" w:rsidR="00571685" w:rsidRPr="00571685" w:rsidRDefault="00571685" w:rsidP="00571685">
      <w:pPr>
        <w:spacing w:line="360" w:lineRule="auto"/>
        <w:ind w:firstLine="360"/>
        <w:jc w:val="both"/>
        <w:rPr>
          <w:lang w:val="en-US"/>
        </w:rPr>
      </w:pPr>
      <w:r w:rsidRPr="00571685">
        <w:rPr>
          <w:lang w:val="en-US"/>
        </w:rPr>
        <w:t xml:space="preserve">Naturally, countries where fish consumption is high face an increased risk of infection particularly in places where traditional raw, lightly cooked, smoked, fermented or marinated gastronomic specialties are common. The Asia-Pacific region is especially rich in these foods including Japanese </w:t>
      </w:r>
      <w:r w:rsidRPr="00571685">
        <w:rPr>
          <w:i/>
          <w:lang w:val="en-US"/>
        </w:rPr>
        <w:t>sushi</w:t>
      </w:r>
      <w:r w:rsidRPr="00571685">
        <w:rPr>
          <w:lang w:val="en-US"/>
        </w:rPr>
        <w:t xml:space="preserve"> (raw fish on vinegared rice) and </w:t>
      </w:r>
      <w:r w:rsidRPr="00571685">
        <w:rPr>
          <w:i/>
          <w:lang w:val="en-US"/>
        </w:rPr>
        <w:t>sashimi</w:t>
      </w:r>
      <w:r w:rsidRPr="00571685">
        <w:rPr>
          <w:lang w:val="en-US"/>
        </w:rPr>
        <w:t xml:space="preserve"> (sliced raw fish), Filipino </w:t>
      </w:r>
      <w:r w:rsidRPr="00571685">
        <w:rPr>
          <w:i/>
          <w:lang w:val="en-US"/>
        </w:rPr>
        <w:t>kinilaw</w:t>
      </w:r>
      <w:r w:rsidRPr="00571685">
        <w:rPr>
          <w:lang w:val="en-US"/>
        </w:rPr>
        <w:t xml:space="preserve"> (cubed, marinated fish) and </w:t>
      </w:r>
      <w:r w:rsidRPr="00571685">
        <w:rPr>
          <w:i/>
          <w:lang w:val="en-US"/>
        </w:rPr>
        <w:t>bagoong</w:t>
      </w:r>
      <w:r w:rsidRPr="00571685">
        <w:rPr>
          <w:lang w:val="en-US"/>
        </w:rPr>
        <w:t xml:space="preserve"> (salted, fermented fish), Malaysian </w:t>
      </w:r>
      <w:r w:rsidRPr="00571685">
        <w:rPr>
          <w:i/>
          <w:lang w:val="en-US"/>
        </w:rPr>
        <w:t>hinava</w:t>
      </w:r>
      <w:r w:rsidRPr="00571685">
        <w:rPr>
          <w:lang w:val="en-US"/>
        </w:rPr>
        <w:t xml:space="preserve"> (sliced marinated fish), Indonesian </w:t>
      </w:r>
      <w:r w:rsidRPr="00571685">
        <w:rPr>
          <w:i/>
          <w:lang w:val="en-US"/>
        </w:rPr>
        <w:t>gohu ikan</w:t>
      </w:r>
      <w:r w:rsidRPr="00571685">
        <w:rPr>
          <w:lang w:val="en-US"/>
        </w:rPr>
        <w:t xml:space="preserve"> (spiced marinated tuna), Korean </w:t>
      </w:r>
      <w:r w:rsidRPr="00571685">
        <w:rPr>
          <w:i/>
          <w:lang w:val="en-US"/>
        </w:rPr>
        <w:t>hoe</w:t>
      </w:r>
      <w:r w:rsidRPr="00571685">
        <w:rPr>
          <w:lang w:val="en-US"/>
        </w:rPr>
        <w:t xml:space="preserve"> (sliced raw fish), Thai and Lao </w:t>
      </w:r>
      <w:r w:rsidRPr="00571685">
        <w:rPr>
          <w:i/>
          <w:lang w:val="en-US"/>
        </w:rPr>
        <w:t>koi pla</w:t>
      </w:r>
      <w:r w:rsidRPr="00571685">
        <w:rPr>
          <w:lang w:val="en-US"/>
        </w:rPr>
        <w:t>/</w:t>
      </w:r>
      <w:r w:rsidRPr="00571685">
        <w:rPr>
          <w:i/>
          <w:lang w:val="en-US"/>
        </w:rPr>
        <w:t>paa</w:t>
      </w:r>
      <w:r w:rsidRPr="00571685">
        <w:rPr>
          <w:lang w:val="en-US"/>
        </w:rPr>
        <w:t xml:space="preserve"> (minced, marinated fish), Tongan (also Samoan and Tahitian) </w:t>
      </w:r>
      <w:r w:rsidRPr="00571685">
        <w:rPr>
          <w:i/>
          <w:lang w:val="en-US"/>
        </w:rPr>
        <w:t>‘ota ‘ika</w:t>
      </w:r>
      <w:r w:rsidRPr="00571685">
        <w:rPr>
          <w:lang w:val="en-US"/>
        </w:rPr>
        <w:t xml:space="preserve"> and Fijian </w:t>
      </w:r>
      <w:r w:rsidRPr="00571685">
        <w:rPr>
          <w:i/>
          <w:lang w:val="en-US"/>
        </w:rPr>
        <w:t>kokota</w:t>
      </w:r>
      <w:r w:rsidRPr="00571685">
        <w:rPr>
          <w:lang w:val="en-US"/>
        </w:rPr>
        <w:t xml:space="preserve"> (marinated fish </w:t>
      </w:r>
      <w:r w:rsidRPr="00571685">
        <w:rPr>
          <w:lang w:val="en-US"/>
        </w:rPr>
        <w:t xml:space="preserve">with coconut milk). Apart from that, </w:t>
      </w:r>
      <w:r w:rsidRPr="00571685">
        <w:rPr>
          <w:i/>
          <w:iCs/>
          <w:lang w:val="en-US"/>
        </w:rPr>
        <w:t>Yusheng</w:t>
      </w:r>
      <w:r w:rsidRPr="00571685">
        <w:rPr>
          <w:lang w:val="en-US"/>
        </w:rPr>
        <w:t xml:space="preserve"> is a popular new year delicacy among Chinese communities in several countries, which consists in a tossed raw fish salad. </w:t>
      </w:r>
    </w:p>
    <w:p w14:paraId="715C9CE8" w14:textId="77777777" w:rsidR="00571685" w:rsidRPr="00571685" w:rsidRDefault="00571685" w:rsidP="00571685">
      <w:pPr>
        <w:spacing w:line="360" w:lineRule="auto"/>
        <w:ind w:firstLine="360"/>
        <w:jc w:val="both"/>
        <w:rPr>
          <w:lang w:val="en-US"/>
        </w:rPr>
      </w:pPr>
      <w:r w:rsidRPr="00571685">
        <w:rPr>
          <w:lang w:val="en-US"/>
        </w:rPr>
        <w:t xml:space="preserve">In Europe anisakidosis may be associated with Dutch </w:t>
      </w:r>
      <w:r w:rsidRPr="00571685">
        <w:rPr>
          <w:i/>
          <w:lang w:val="en-US"/>
        </w:rPr>
        <w:t>nieuwe</w:t>
      </w:r>
      <w:r w:rsidRPr="00571685">
        <w:rPr>
          <w:lang w:val="en-US"/>
        </w:rPr>
        <w:t xml:space="preserve"> and </w:t>
      </w:r>
      <w:r w:rsidRPr="00571685">
        <w:rPr>
          <w:i/>
          <w:iCs/>
          <w:lang w:val="en-US"/>
        </w:rPr>
        <w:t>maatje</w:t>
      </w:r>
      <w:r w:rsidRPr="00571685">
        <w:rPr>
          <w:lang w:val="en-US"/>
        </w:rPr>
        <w:t xml:space="preserve"> (soused herring), Scandinavian </w:t>
      </w:r>
      <w:r w:rsidRPr="00571685">
        <w:rPr>
          <w:i/>
          <w:lang w:val="en-US"/>
        </w:rPr>
        <w:t>gravlax</w:t>
      </w:r>
      <w:r w:rsidRPr="00571685">
        <w:rPr>
          <w:lang w:val="en-US"/>
        </w:rPr>
        <w:t xml:space="preserve"> (dry lightly cured salmon), Spanish </w:t>
      </w:r>
      <w:r w:rsidRPr="00571685">
        <w:rPr>
          <w:i/>
          <w:lang w:val="en-US"/>
        </w:rPr>
        <w:t>boquerones en vinagre</w:t>
      </w:r>
      <w:r w:rsidRPr="00571685">
        <w:rPr>
          <w:lang w:val="en-US"/>
        </w:rPr>
        <w:t xml:space="preserve"> (pickled anchovies) and Italian </w:t>
      </w:r>
      <w:r w:rsidRPr="00571685">
        <w:rPr>
          <w:i/>
          <w:lang w:val="en-US"/>
        </w:rPr>
        <w:t>alici marinate</w:t>
      </w:r>
      <w:r w:rsidRPr="00571685">
        <w:rPr>
          <w:lang w:val="en-US"/>
        </w:rPr>
        <w:t xml:space="preserve"> (marinated anchovies) and </w:t>
      </w:r>
      <w:r w:rsidRPr="00571685">
        <w:rPr>
          <w:i/>
          <w:lang w:val="en-US"/>
        </w:rPr>
        <w:t>carpaccio</w:t>
      </w:r>
      <w:r w:rsidRPr="00571685">
        <w:rPr>
          <w:lang w:val="en-US"/>
        </w:rPr>
        <w:t xml:space="preserve"> (sliced tuna or salmon). South American </w:t>
      </w:r>
      <w:r w:rsidRPr="00571685">
        <w:rPr>
          <w:i/>
          <w:lang w:val="en-US"/>
        </w:rPr>
        <w:t>ceviche</w:t>
      </w:r>
      <w:r w:rsidRPr="00571685">
        <w:rPr>
          <w:lang w:val="en-US"/>
        </w:rPr>
        <w:t xml:space="preserve"> (marinated fish) and Hawaiian </w:t>
      </w:r>
      <w:r w:rsidRPr="00571685">
        <w:rPr>
          <w:i/>
          <w:lang w:val="en-US"/>
        </w:rPr>
        <w:t>lomi-lomi</w:t>
      </w:r>
      <w:r w:rsidRPr="00571685">
        <w:rPr>
          <w:lang w:val="en-US"/>
        </w:rPr>
        <w:t xml:space="preserve"> (raw salmon salad) may also be relevant causes of this zoonosis. However, globalization and the spread of exotic eating habits have increased the risk throughout the world.  </w:t>
      </w:r>
      <w:r w:rsidRPr="00571685">
        <w:rPr>
          <w:lang w:val="en-US"/>
        </w:rPr>
        <w:softHyphen/>
      </w:r>
      <w:r w:rsidRPr="00571685">
        <w:rPr>
          <w:lang w:val="en-US"/>
        </w:rPr>
        <w:softHyphen/>
      </w:r>
    </w:p>
    <w:p w14:paraId="7B930E5B" w14:textId="3CFC40DE" w:rsidR="00571685" w:rsidRDefault="00571685" w:rsidP="00571685">
      <w:pPr>
        <w:spacing w:line="360" w:lineRule="auto"/>
        <w:ind w:firstLine="360"/>
        <w:jc w:val="both"/>
        <w:rPr>
          <w:lang w:val="en-US"/>
        </w:rPr>
      </w:pPr>
      <w:r w:rsidRPr="00571685">
        <w:rPr>
          <w:lang w:val="en-US"/>
        </w:rPr>
        <w:t xml:space="preserve">In addition, top predatorial fish species will tend to accumulate larger quantities of larvae in their tissues, which increases the risk to human consumers (Mattiucci </w:t>
      </w:r>
      <w:r w:rsidRPr="00571685">
        <w:rPr>
          <w:i/>
          <w:iCs/>
          <w:lang w:val="en-US"/>
        </w:rPr>
        <w:t>et al.</w:t>
      </w:r>
      <w:r w:rsidRPr="00571685">
        <w:rPr>
          <w:lang w:val="en-US"/>
        </w:rPr>
        <w:t xml:space="preserve">, 2018). </w:t>
      </w:r>
    </w:p>
    <w:p w14:paraId="3451672E" w14:textId="77777777" w:rsidR="00571685" w:rsidRDefault="00571685" w:rsidP="00571685">
      <w:pPr>
        <w:spacing w:line="360" w:lineRule="auto"/>
        <w:ind w:firstLine="360"/>
        <w:jc w:val="both"/>
        <w:rPr>
          <w:lang w:val="en-US"/>
        </w:rPr>
      </w:pPr>
    </w:p>
    <w:p w14:paraId="58CCEA83" w14:textId="584CE3C5" w:rsidR="00571685" w:rsidRPr="00571685" w:rsidRDefault="00571685" w:rsidP="00571685">
      <w:pPr>
        <w:pStyle w:val="SemEspaamento"/>
        <w:numPr>
          <w:ilvl w:val="0"/>
          <w:numId w:val="22"/>
        </w:numPr>
        <w:jc w:val="both"/>
        <w:rPr>
          <w:rFonts w:ascii="Times New Roman" w:hAnsi="Times New Roman" w:cs="Times New Roman"/>
          <w:sz w:val="24"/>
          <w:szCs w:val="24"/>
          <w:lang w:val="pt-PT"/>
        </w:rPr>
      </w:pPr>
      <w:r>
        <w:rPr>
          <w:rFonts w:ascii="Times New Roman" w:hAnsi="Times New Roman"/>
          <w:b/>
          <w:bCs/>
          <w:sz w:val="24"/>
          <w:lang w:val="pt-PT"/>
        </w:rPr>
        <w:t xml:space="preserve">ECONOMIC IMPORTANCE </w:t>
      </w:r>
    </w:p>
    <w:p w14:paraId="38ED6CAD" w14:textId="77777777" w:rsidR="00571685" w:rsidRDefault="00571685" w:rsidP="00571685">
      <w:pPr>
        <w:spacing w:line="360" w:lineRule="auto"/>
        <w:jc w:val="both"/>
        <w:rPr>
          <w:lang w:val="en-US"/>
        </w:rPr>
      </w:pPr>
    </w:p>
    <w:p w14:paraId="18CAD6DC" w14:textId="35C746A1" w:rsidR="00571685" w:rsidRPr="00571685" w:rsidRDefault="00571685" w:rsidP="00571685">
      <w:pPr>
        <w:spacing w:line="360" w:lineRule="auto"/>
        <w:ind w:firstLine="360"/>
        <w:jc w:val="both"/>
        <w:rPr>
          <w:lang w:val="en-US"/>
        </w:rPr>
      </w:pPr>
      <w:r w:rsidRPr="00571685">
        <w:rPr>
          <w:lang w:val="en-US"/>
        </w:rPr>
        <w:t xml:space="preserve">These nematodes are a major cause of economic loss in the fishing industry not only due to the reduced marketability and commercial value of visibly infected fishery products but also the damage it inflicts to consumer confidence (Llarena-Reino </w:t>
      </w:r>
      <w:r w:rsidRPr="00571685">
        <w:rPr>
          <w:i/>
          <w:lang w:val="en-US"/>
        </w:rPr>
        <w:t>et al</w:t>
      </w:r>
      <w:r w:rsidRPr="00571685">
        <w:rPr>
          <w:lang w:val="en-US"/>
        </w:rPr>
        <w:t xml:space="preserve">., 2015). For instance, a study has revealed that 77% of Spanish consumers were </w:t>
      </w:r>
      <w:r w:rsidRPr="00571685">
        <w:rPr>
          <w:lang w:val="en-US"/>
        </w:rPr>
        <w:lastRenderedPageBreak/>
        <w:t xml:space="preserve">willing to pay 10% above the usual fish price at market for parasite-free fishery products (Bao </w:t>
      </w:r>
      <w:r w:rsidRPr="00571685">
        <w:rPr>
          <w:i/>
          <w:iCs/>
          <w:lang w:val="en-US"/>
        </w:rPr>
        <w:t>et al.</w:t>
      </w:r>
      <w:r w:rsidRPr="00571685">
        <w:rPr>
          <w:lang w:val="en-US"/>
        </w:rPr>
        <w:t xml:space="preserve">, 2018). This necessity for inspection controls to remove visible parasites has increased the costs associated with the commercial processing of fishery products (Abollo, Gestal and Pascual, 2001; Llarena-Reino </w:t>
      </w:r>
      <w:r w:rsidRPr="00571685">
        <w:rPr>
          <w:i/>
          <w:lang w:val="en-US"/>
        </w:rPr>
        <w:t>et al</w:t>
      </w:r>
      <w:r w:rsidRPr="00571685">
        <w:rPr>
          <w:lang w:val="en-US"/>
        </w:rPr>
        <w:t>., 2015). Such procedures are currently required by the European Union, which decrees that fishery products that are obviously contaminated with parasites must not be placed in the market for human consumption (Regulation 853/2004/EC). In fact, anisakids were ranked 4th out of 24 food-borne zoonotic parasites in terms of relevance to international trade because of regulations imposed by countries on imports regarding food safety (FAO/WHO, 2014).</w:t>
      </w:r>
    </w:p>
    <w:p w14:paraId="5AC8548D" w14:textId="037DC997" w:rsidR="00571685" w:rsidRDefault="00571685" w:rsidP="00571685">
      <w:pPr>
        <w:spacing w:line="360" w:lineRule="auto"/>
        <w:ind w:firstLine="360"/>
        <w:jc w:val="both"/>
        <w:rPr>
          <w:lang w:val="en-US"/>
        </w:rPr>
      </w:pPr>
      <w:r w:rsidRPr="00571685">
        <w:rPr>
          <w:lang w:val="en-US"/>
        </w:rPr>
        <w:t xml:space="preserve">In Canada alone, the economic losses to the fish industry have been estimated in 27–50 million CAD$ per year associated with the removal of </w:t>
      </w:r>
      <w:r w:rsidRPr="00571685">
        <w:rPr>
          <w:i/>
          <w:lang w:val="en-US"/>
        </w:rPr>
        <w:t>Pseudoterranova</w:t>
      </w:r>
      <w:r w:rsidRPr="00571685">
        <w:rPr>
          <w:lang w:val="en-US"/>
        </w:rPr>
        <w:t xml:space="preserve"> larvae (McClelland, 2002). </w:t>
      </w:r>
    </w:p>
    <w:p w14:paraId="0BAB56DD" w14:textId="77777777" w:rsidR="00571685" w:rsidRPr="00571685" w:rsidRDefault="00571685" w:rsidP="00571685">
      <w:pPr>
        <w:spacing w:line="360" w:lineRule="auto"/>
        <w:ind w:firstLine="360"/>
        <w:jc w:val="both"/>
        <w:rPr>
          <w:lang w:val="en-US"/>
        </w:rPr>
      </w:pPr>
    </w:p>
    <w:p w14:paraId="075FDBBE" w14:textId="76A2EF5B" w:rsidR="00571685" w:rsidRPr="00571685" w:rsidRDefault="00571685" w:rsidP="00880A8D">
      <w:pPr>
        <w:pStyle w:val="SemEspaamento"/>
        <w:numPr>
          <w:ilvl w:val="0"/>
          <w:numId w:val="22"/>
        </w:numPr>
        <w:jc w:val="both"/>
        <w:rPr>
          <w:rFonts w:ascii="Times New Roman" w:hAnsi="Times New Roman" w:cs="Times New Roman"/>
          <w:sz w:val="24"/>
          <w:szCs w:val="24"/>
          <w:lang w:val="pt-PT"/>
        </w:rPr>
      </w:pPr>
      <w:r w:rsidRPr="00571685">
        <w:rPr>
          <w:rFonts w:ascii="Times New Roman" w:hAnsi="Times New Roman"/>
          <w:b/>
          <w:bCs/>
          <w:sz w:val="24"/>
          <w:lang w:val="pt-PT"/>
        </w:rPr>
        <w:t>E</w:t>
      </w:r>
      <w:r>
        <w:rPr>
          <w:rFonts w:ascii="Times New Roman" w:hAnsi="Times New Roman"/>
          <w:b/>
          <w:bCs/>
          <w:sz w:val="24"/>
          <w:lang w:val="pt-PT"/>
        </w:rPr>
        <w:t xml:space="preserve">PIDEMIOLOGICAL DATA </w:t>
      </w:r>
    </w:p>
    <w:p w14:paraId="6FE02702" w14:textId="77777777" w:rsidR="00571685" w:rsidRDefault="00571685" w:rsidP="00571685">
      <w:pPr>
        <w:spacing w:line="360" w:lineRule="auto"/>
        <w:ind w:firstLine="360"/>
        <w:jc w:val="both"/>
      </w:pPr>
    </w:p>
    <w:p w14:paraId="05457C94" w14:textId="3D0CB5E5" w:rsidR="00571685" w:rsidRPr="00571685" w:rsidRDefault="00571685" w:rsidP="00571685">
      <w:pPr>
        <w:spacing w:line="360" w:lineRule="auto"/>
        <w:ind w:firstLine="360"/>
        <w:jc w:val="both"/>
        <w:rPr>
          <w:lang w:val="en-US"/>
        </w:rPr>
      </w:pPr>
      <w:r w:rsidRPr="00571685">
        <w:rPr>
          <w:lang w:val="en-US"/>
        </w:rPr>
        <w:t>Approximately 90 percent of the 20</w:t>
      </w:r>
      <w:r w:rsidR="00EC1B3E">
        <w:rPr>
          <w:lang w:val="en-US"/>
        </w:rPr>
        <w:t xml:space="preserve"> </w:t>
      </w:r>
      <w:r w:rsidRPr="00571685">
        <w:rPr>
          <w:lang w:val="en-US"/>
        </w:rPr>
        <w:t xml:space="preserve">000 global human anisakiasis cases reported so far are from Japan, where 2 000 are reported annually (Audicana </w:t>
      </w:r>
      <w:r w:rsidRPr="00571685">
        <w:rPr>
          <w:i/>
          <w:lang w:val="en-US"/>
        </w:rPr>
        <w:t>et al</w:t>
      </w:r>
      <w:r w:rsidRPr="00571685">
        <w:rPr>
          <w:lang w:val="en-US"/>
        </w:rPr>
        <w:t xml:space="preserve">., 2002; EFSA, 2010). In Europe, approximately 500 cases have been reported, mostly in Italy and Spain (Audicana </w:t>
      </w:r>
      <w:r w:rsidRPr="00571685">
        <w:rPr>
          <w:i/>
          <w:lang w:val="en-US"/>
        </w:rPr>
        <w:t>et al</w:t>
      </w:r>
      <w:r w:rsidRPr="00571685">
        <w:rPr>
          <w:lang w:val="en-US"/>
        </w:rPr>
        <w:t xml:space="preserve">., 2002), but also in </w:t>
      </w:r>
      <w:r w:rsidRPr="00571685">
        <w:rPr>
          <w:lang w:val="en-US"/>
        </w:rPr>
        <w:t xml:space="preserve">Croatia, France, the Netherlands, Belgium, Norway, Denmark, Germany, Austria, Russia, the United States, Canada, South Korea, Thailand and Taiwan (Mattiucci </w:t>
      </w:r>
      <w:r w:rsidRPr="00571685">
        <w:rPr>
          <w:i/>
          <w:lang w:val="en-US"/>
        </w:rPr>
        <w:t>et al</w:t>
      </w:r>
      <w:r w:rsidRPr="00571685">
        <w:rPr>
          <w:lang w:val="en-US"/>
        </w:rPr>
        <w:t xml:space="preserve">., 2018). Countries with no traditional raw fish consumption habits have recently reported cases for the first time due to the importation of exotic food trends, such as Portugal (Carmo </w:t>
      </w:r>
      <w:r w:rsidRPr="00571685">
        <w:rPr>
          <w:i/>
          <w:iCs/>
          <w:lang w:val="en-US"/>
        </w:rPr>
        <w:t>et al.</w:t>
      </w:r>
      <w:r w:rsidRPr="00571685">
        <w:rPr>
          <w:lang w:val="en-US"/>
        </w:rPr>
        <w:t xml:space="preserve">, 2017; Baptista-Fernandes </w:t>
      </w:r>
      <w:r w:rsidRPr="00571685">
        <w:rPr>
          <w:i/>
          <w:iCs/>
          <w:lang w:val="en-US"/>
        </w:rPr>
        <w:t>et al.</w:t>
      </w:r>
      <w:r w:rsidRPr="00571685">
        <w:rPr>
          <w:lang w:val="en-US"/>
        </w:rPr>
        <w:t xml:space="preserve">, 2017; Bernardo and Castro-Poças, 2018) and Brazil (Cruz </w:t>
      </w:r>
      <w:r w:rsidRPr="00571685">
        <w:rPr>
          <w:i/>
          <w:iCs/>
          <w:lang w:val="en-US"/>
        </w:rPr>
        <w:t>et al.</w:t>
      </w:r>
      <w:r w:rsidRPr="00571685">
        <w:rPr>
          <w:lang w:val="en-US"/>
        </w:rPr>
        <w:t>, 2010).</w:t>
      </w:r>
    </w:p>
    <w:p w14:paraId="55C8EF30" w14:textId="77777777" w:rsidR="00571685" w:rsidRPr="00571685" w:rsidRDefault="00571685" w:rsidP="00571685">
      <w:pPr>
        <w:spacing w:line="360" w:lineRule="auto"/>
        <w:ind w:firstLine="360"/>
        <w:jc w:val="both"/>
        <w:rPr>
          <w:lang w:val="en-US"/>
        </w:rPr>
      </w:pPr>
      <w:r w:rsidRPr="00571685">
        <w:rPr>
          <w:lang w:val="en-US"/>
        </w:rPr>
        <w:t xml:space="preserve">While in South Korea and Italy most zoonotic cases are caused by </w:t>
      </w:r>
      <w:r w:rsidRPr="00571685">
        <w:rPr>
          <w:i/>
          <w:lang w:val="en-US"/>
        </w:rPr>
        <w:t xml:space="preserve">A. pegreffii </w:t>
      </w:r>
      <w:r w:rsidRPr="00571685">
        <w:rPr>
          <w:lang w:val="en-US"/>
        </w:rPr>
        <w:t xml:space="preserve">(Lim </w:t>
      </w:r>
      <w:r w:rsidRPr="00571685">
        <w:rPr>
          <w:i/>
          <w:lang w:val="en-US"/>
        </w:rPr>
        <w:t>et al</w:t>
      </w:r>
      <w:r w:rsidRPr="00571685">
        <w:rPr>
          <w:lang w:val="en-US"/>
        </w:rPr>
        <w:t xml:space="preserve">., 2015; Mattiucci </w:t>
      </w:r>
      <w:r w:rsidRPr="00571685">
        <w:rPr>
          <w:i/>
          <w:lang w:val="en-US"/>
        </w:rPr>
        <w:t>et al</w:t>
      </w:r>
      <w:r w:rsidRPr="00571685">
        <w:rPr>
          <w:lang w:val="en-US"/>
        </w:rPr>
        <w:t xml:space="preserve">., 2018), in Japan the main causative agent is </w:t>
      </w:r>
      <w:r w:rsidRPr="00571685">
        <w:rPr>
          <w:i/>
          <w:lang w:val="en-US"/>
        </w:rPr>
        <w:t>A. simplex</w:t>
      </w:r>
      <w:r w:rsidRPr="00571685">
        <w:rPr>
          <w:lang w:val="en-US"/>
        </w:rPr>
        <w:t xml:space="preserve"> s.s. (Umehara </w:t>
      </w:r>
      <w:r w:rsidRPr="00571685">
        <w:rPr>
          <w:i/>
          <w:iCs/>
          <w:lang w:val="en-US"/>
        </w:rPr>
        <w:t>et al.</w:t>
      </w:r>
      <w:r w:rsidRPr="00571685">
        <w:rPr>
          <w:lang w:val="en-US"/>
        </w:rPr>
        <w:t xml:space="preserve">, 2007). </w:t>
      </w:r>
    </w:p>
    <w:p w14:paraId="188CF1D6" w14:textId="3AE43811" w:rsidR="00571685" w:rsidRDefault="00571685" w:rsidP="00571685">
      <w:pPr>
        <w:spacing w:line="360" w:lineRule="auto"/>
        <w:ind w:firstLine="360"/>
        <w:jc w:val="both"/>
        <w:rPr>
          <w:lang w:val="en-US"/>
        </w:rPr>
      </w:pPr>
      <w:r w:rsidRPr="00571685">
        <w:rPr>
          <w:lang w:val="en-US"/>
        </w:rPr>
        <w:t xml:space="preserve">Generally, pseudoterranovosis is less commonly reported than anisakiasis (almost 350 cases by 1993). Japan is the territory with the most cases, but this condition has also been diagnosed in the United States, South Korea, the United Kingdom, Canada, Greenland (Ishikura </w:t>
      </w:r>
      <w:r w:rsidRPr="00571685">
        <w:rPr>
          <w:i/>
          <w:lang w:val="en-US"/>
        </w:rPr>
        <w:t>et al</w:t>
      </w:r>
      <w:r w:rsidRPr="00571685">
        <w:rPr>
          <w:lang w:val="en-US"/>
        </w:rPr>
        <w:t xml:space="preserve">., 1993), Chile (Weitzel </w:t>
      </w:r>
      <w:r w:rsidRPr="00571685">
        <w:rPr>
          <w:i/>
          <w:lang w:val="en-US"/>
        </w:rPr>
        <w:t>et al</w:t>
      </w:r>
      <w:r w:rsidRPr="00571685">
        <w:rPr>
          <w:lang w:val="en-US"/>
        </w:rPr>
        <w:t xml:space="preserve">., 2015), Argentina (Meghi </w:t>
      </w:r>
      <w:r w:rsidRPr="00571685">
        <w:rPr>
          <w:i/>
          <w:lang w:val="en-US"/>
        </w:rPr>
        <w:t>et al</w:t>
      </w:r>
      <w:r w:rsidRPr="00571685">
        <w:rPr>
          <w:lang w:val="en-US"/>
        </w:rPr>
        <w:t xml:space="preserve">., 2020), Denmark (Nordholm </w:t>
      </w:r>
      <w:r w:rsidRPr="00571685">
        <w:rPr>
          <w:i/>
          <w:iCs/>
          <w:lang w:val="en-US"/>
        </w:rPr>
        <w:t>et al.</w:t>
      </w:r>
      <w:r w:rsidRPr="00571685">
        <w:rPr>
          <w:lang w:val="en-US"/>
        </w:rPr>
        <w:t xml:space="preserve">, 2020) and France (Brunet </w:t>
      </w:r>
      <w:r w:rsidRPr="00571685">
        <w:rPr>
          <w:i/>
          <w:lang w:val="en-US"/>
        </w:rPr>
        <w:t>et al</w:t>
      </w:r>
      <w:r w:rsidRPr="00571685">
        <w:rPr>
          <w:lang w:val="en-US"/>
        </w:rPr>
        <w:t xml:space="preserve">., 2017). </w:t>
      </w:r>
    </w:p>
    <w:p w14:paraId="6047C236" w14:textId="77777777" w:rsidR="00402E77" w:rsidRPr="00571685" w:rsidRDefault="00402E77" w:rsidP="00571685">
      <w:pPr>
        <w:spacing w:line="360" w:lineRule="auto"/>
        <w:ind w:firstLine="360"/>
        <w:jc w:val="both"/>
        <w:rPr>
          <w:lang w:val="en-US"/>
        </w:rPr>
      </w:pPr>
    </w:p>
    <w:p w14:paraId="53A184E7" w14:textId="1159137A" w:rsidR="00571685" w:rsidRPr="00571685" w:rsidRDefault="00571685" w:rsidP="00571685">
      <w:pPr>
        <w:pStyle w:val="SemEspaamento"/>
        <w:numPr>
          <w:ilvl w:val="0"/>
          <w:numId w:val="22"/>
        </w:numPr>
        <w:jc w:val="both"/>
        <w:rPr>
          <w:rFonts w:ascii="Times New Roman" w:hAnsi="Times New Roman" w:cs="Times New Roman"/>
          <w:sz w:val="24"/>
          <w:szCs w:val="24"/>
          <w:lang w:val="en-GB"/>
        </w:rPr>
      </w:pPr>
      <w:r w:rsidRPr="00571685">
        <w:rPr>
          <w:rFonts w:ascii="Times New Roman" w:hAnsi="Times New Roman"/>
          <w:b/>
          <w:bCs/>
          <w:sz w:val="24"/>
          <w:lang w:val="en-GB"/>
        </w:rPr>
        <w:t xml:space="preserve">MODES OF TRANSMISSION </w:t>
      </w:r>
    </w:p>
    <w:p w14:paraId="38CE3563" w14:textId="77777777" w:rsidR="00571685" w:rsidRPr="00571685" w:rsidRDefault="00571685" w:rsidP="00402E77">
      <w:pPr>
        <w:pStyle w:val="SemEspaamento"/>
        <w:ind w:left="360"/>
        <w:jc w:val="both"/>
        <w:rPr>
          <w:rFonts w:ascii="Times New Roman" w:hAnsi="Times New Roman" w:cs="Times New Roman"/>
          <w:sz w:val="24"/>
          <w:szCs w:val="24"/>
          <w:lang w:val="pt-PT"/>
        </w:rPr>
      </w:pPr>
    </w:p>
    <w:p w14:paraId="30687178" w14:textId="77777777" w:rsidR="00402E77" w:rsidRPr="00402E77" w:rsidRDefault="00402E77" w:rsidP="00402E77">
      <w:pPr>
        <w:spacing w:line="360" w:lineRule="auto"/>
        <w:ind w:firstLine="360"/>
        <w:jc w:val="both"/>
        <w:rPr>
          <w:lang w:val="en-US"/>
        </w:rPr>
      </w:pPr>
      <w:r w:rsidRPr="00402E77">
        <w:rPr>
          <w:lang w:val="en-US"/>
        </w:rPr>
        <w:t xml:space="preserve">Transmission of these parasites among aquatic animals occurs along the food chain, by predation, via the digestive tract (Mattiucci </w:t>
      </w:r>
      <w:r w:rsidRPr="00402E77">
        <w:rPr>
          <w:i/>
          <w:iCs/>
          <w:lang w:val="en-US"/>
        </w:rPr>
        <w:t>et al.</w:t>
      </w:r>
      <w:r w:rsidRPr="00402E77">
        <w:rPr>
          <w:lang w:val="en-US"/>
        </w:rPr>
        <w:t>, 2008).</w:t>
      </w:r>
    </w:p>
    <w:p w14:paraId="31D5DF49" w14:textId="77777777" w:rsidR="00402E77" w:rsidRPr="00402E77" w:rsidRDefault="00402E77" w:rsidP="00402E77">
      <w:pPr>
        <w:spacing w:line="360" w:lineRule="auto"/>
        <w:ind w:firstLine="360"/>
        <w:jc w:val="both"/>
        <w:rPr>
          <w:lang w:val="en-US"/>
        </w:rPr>
      </w:pPr>
      <w:r w:rsidRPr="00402E77">
        <w:rPr>
          <w:lang w:val="en-US"/>
        </w:rPr>
        <w:lastRenderedPageBreak/>
        <w:t xml:space="preserve">Infective anisakidosis may occur in human patients upon consumption of raw or undercooked seafood infected with viable L3 larvae, which is the infective stage for mammals. Because neither </w:t>
      </w:r>
      <w:r w:rsidRPr="00402E77">
        <w:rPr>
          <w:i/>
          <w:iCs/>
          <w:lang w:val="en-US"/>
        </w:rPr>
        <w:t>Anisakis</w:t>
      </w:r>
      <w:r w:rsidRPr="00402E77">
        <w:rPr>
          <w:lang w:val="en-US"/>
        </w:rPr>
        <w:t xml:space="preserve"> spp. nor </w:t>
      </w:r>
      <w:r w:rsidRPr="00402E77">
        <w:rPr>
          <w:i/>
          <w:iCs/>
          <w:lang w:val="en-US"/>
        </w:rPr>
        <w:t>Pseudoterranova</w:t>
      </w:r>
      <w:r w:rsidRPr="00402E77">
        <w:rPr>
          <w:lang w:val="en-US"/>
        </w:rPr>
        <w:t xml:space="preserve"> spp. can mature and reproduce in humans and other nondefinitive hosts, these are considered dead-end, or cul-de-sac, hosts and larvae generally have limited survival after infection (Measures, 2014).</w:t>
      </w:r>
    </w:p>
    <w:p w14:paraId="74E3D36D" w14:textId="77777777" w:rsidR="00402E77" w:rsidRPr="00402E77" w:rsidRDefault="00402E77" w:rsidP="00402E77">
      <w:pPr>
        <w:spacing w:line="360" w:lineRule="auto"/>
        <w:ind w:firstLine="360"/>
        <w:jc w:val="both"/>
        <w:rPr>
          <w:lang w:val="en-US"/>
        </w:rPr>
      </w:pPr>
      <w:r w:rsidRPr="00402E77">
        <w:rPr>
          <w:lang w:val="en-US"/>
        </w:rPr>
        <w:t xml:space="preserve">On the other hand, allergic anisakiasis can be triggered by the consumption of fish containing larvae or contaminated with larval proteins even after freezing or cooking because many of the allergens are pepsin-, heat- and freeze-resistant (Ivanović </w:t>
      </w:r>
      <w:r w:rsidRPr="00402E77">
        <w:rPr>
          <w:i/>
          <w:lang w:val="en-US"/>
        </w:rPr>
        <w:t>et al</w:t>
      </w:r>
      <w:r w:rsidRPr="00402E77">
        <w:rPr>
          <w:lang w:val="en-US"/>
        </w:rPr>
        <w:t xml:space="preserve">., 2017). Contact with allergens may also occur occupationally through the skin, eyes or respiratory tract.  </w:t>
      </w:r>
    </w:p>
    <w:p w14:paraId="6332E99E" w14:textId="6A8073AA" w:rsidR="00402E77" w:rsidRDefault="00402E77" w:rsidP="00402E77">
      <w:pPr>
        <w:spacing w:line="360" w:lineRule="auto"/>
        <w:ind w:firstLine="360"/>
        <w:jc w:val="both"/>
        <w:rPr>
          <w:lang w:val="en-US"/>
        </w:rPr>
      </w:pPr>
      <w:r w:rsidRPr="00402E77">
        <w:rPr>
          <w:lang w:val="en-US"/>
        </w:rPr>
        <w:t>Human to human transmission of these parasites has never been reported.</w:t>
      </w:r>
    </w:p>
    <w:p w14:paraId="5CE22336" w14:textId="77777777" w:rsidR="00402E77" w:rsidRPr="00402E77" w:rsidRDefault="00402E77" w:rsidP="00402E77">
      <w:pPr>
        <w:spacing w:line="360" w:lineRule="auto"/>
        <w:ind w:firstLine="360"/>
        <w:jc w:val="both"/>
        <w:rPr>
          <w:lang w:val="en-US"/>
        </w:rPr>
      </w:pPr>
    </w:p>
    <w:p w14:paraId="35932F0A" w14:textId="7766D134" w:rsidR="00402E77" w:rsidRPr="00402E77" w:rsidRDefault="00402E77" w:rsidP="00402E77">
      <w:pPr>
        <w:pStyle w:val="SemEspaamento"/>
        <w:numPr>
          <w:ilvl w:val="0"/>
          <w:numId w:val="22"/>
        </w:numPr>
        <w:jc w:val="both"/>
        <w:rPr>
          <w:rFonts w:ascii="Times New Roman" w:hAnsi="Times New Roman" w:cs="Times New Roman"/>
          <w:sz w:val="24"/>
          <w:szCs w:val="24"/>
          <w:lang w:val="en-GB"/>
        </w:rPr>
      </w:pPr>
      <w:r>
        <w:rPr>
          <w:rFonts w:ascii="Times New Roman" w:hAnsi="Times New Roman"/>
          <w:b/>
          <w:bCs/>
          <w:sz w:val="24"/>
          <w:lang w:val="en-GB"/>
        </w:rPr>
        <w:t xml:space="preserve">PREVETION AND CONTROL MEASURES </w:t>
      </w:r>
    </w:p>
    <w:p w14:paraId="0FC6F56F" w14:textId="77777777" w:rsidR="00402E77" w:rsidRPr="00571685" w:rsidRDefault="00402E77" w:rsidP="00402E77">
      <w:pPr>
        <w:pStyle w:val="SemEspaamento"/>
        <w:jc w:val="both"/>
        <w:rPr>
          <w:rFonts w:ascii="Times New Roman" w:hAnsi="Times New Roman" w:cs="Times New Roman"/>
          <w:sz w:val="24"/>
          <w:szCs w:val="24"/>
          <w:lang w:val="en-GB"/>
        </w:rPr>
      </w:pPr>
    </w:p>
    <w:p w14:paraId="4B22B593" w14:textId="77777777" w:rsidR="00402E77" w:rsidRPr="00402E77" w:rsidRDefault="00402E77" w:rsidP="00402E77">
      <w:pPr>
        <w:spacing w:line="360" w:lineRule="auto"/>
        <w:ind w:firstLine="360"/>
        <w:jc w:val="both"/>
        <w:rPr>
          <w:lang w:val="en-US"/>
        </w:rPr>
      </w:pPr>
      <w:r w:rsidRPr="00402E77">
        <w:rPr>
          <w:lang w:val="en-US"/>
        </w:rPr>
        <w:t xml:space="preserve">Neither the infection with </w:t>
      </w:r>
      <w:r w:rsidRPr="00402E77">
        <w:rPr>
          <w:i/>
          <w:lang w:val="en-US"/>
        </w:rPr>
        <w:t>Anisakis</w:t>
      </w:r>
      <w:r w:rsidRPr="00402E77">
        <w:rPr>
          <w:lang w:val="en-US"/>
        </w:rPr>
        <w:t xml:space="preserve"> nor with </w:t>
      </w:r>
      <w:r w:rsidRPr="00402E77">
        <w:rPr>
          <w:i/>
          <w:lang w:val="en-US"/>
        </w:rPr>
        <w:t>Pseudoterranova</w:t>
      </w:r>
      <w:r w:rsidRPr="00402E77">
        <w:rPr>
          <w:lang w:val="en-US"/>
        </w:rPr>
        <w:t xml:space="preserve"> spp. are OIE-notifiable diseases.</w:t>
      </w:r>
    </w:p>
    <w:p w14:paraId="0D9C9761" w14:textId="77777777" w:rsidR="00402E77" w:rsidRPr="00402E77" w:rsidRDefault="00402E77" w:rsidP="00402E77">
      <w:pPr>
        <w:spacing w:line="360" w:lineRule="auto"/>
        <w:ind w:firstLine="360"/>
        <w:jc w:val="both"/>
        <w:rPr>
          <w:lang w:val="en-US"/>
        </w:rPr>
      </w:pPr>
      <w:r w:rsidRPr="00402E77">
        <w:rPr>
          <w:lang w:val="en-US"/>
        </w:rPr>
        <w:t xml:space="preserve">Currently there are no sea fishing grounds that can be considered free of anisakids (EFSA, 2010). However, in some aquaculture conditions the risk of anisakid infection from consuming some farmed </w:t>
      </w:r>
      <w:r w:rsidRPr="00402E77">
        <w:rPr>
          <w:lang w:val="en-US"/>
        </w:rPr>
        <w:t xml:space="preserve">species (e.g. salmon) may be considered negligible if fish are raised in sea pens, cages or onshore tanks and fed commercial feed throughout their life cycle (Inoue </w:t>
      </w:r>
      <w:r w:rsidRPr="00402E77">
        <w:rPr>
          <w:i/>
          <w:lang w:val="en-US"/>
        </w:rPr>
        <w:t>et al</w:t>
      </w:r>
      <w:r w:rsidRPr="00402E77">
        <w:rPr>
          <w:lang w:val="en-US"/>
        </w:rPr>
        <w:t>., 2000; Lunestad, 2003; EFSA, 2010).</w:t>
      </w:r>
    </w:p>
    <w:p w14:paraId="693B50D8" w14:textId="03AB6649" w:rsidR="00402E77" w:rsidRPr="00402E77" w:rsidRDefault="00402E77" w:rsidP="00402E77">
      <w:pPr>
        <w:spacing w:line="360" w:lineRule="auto"/>
        <w:ind w:firstLine="360"/>
        <w:jc w:val="both"/>
        <w:rPr>
          <w:lang w:val="en-US"/>
        </w:rPr>
      </w:pPr>
      <w:r w:rsidRPr="00402E77">
        <w:rPr>
          <w:lang w:val="en-US"/>
        </w:rPr>
        <w:t xml:space="preserve">Anisakid larvae are generally very resistant to environmental conditions. </w:t>
      </w:r>
      <w:r w:rsidRPr="00402E77">
        <w:rPr>
          <w:i/>
          <w:lang w:val="en-US"/>
        </w:rPr>
        <w:t>Anisakis</w:t>
      </w:r>
      <w:r w:rsidRPr="00402E77">
        <w:rPr>
          <w:lang w:val="en-US"/>
        </w:rPr>
        <w:t xml:space="preserve"> larvae can survive in fish flesh up to 25 days in traditional salt and vinegar marinades (EFSA, 2010), in some domestic freezing temperatures (Podolska </w:t>
      </w:r>
      <w:r w:rsidRPr="00402E77">
        <w:rPr>
          <w:i/>
          <w:lang w:val="en-US"/>
        </w:rPr>
        <w:t>et al</w:t>
      </w:r>
      <w:r w:rsidRPr="00402E77">
        <w:rPr>
          <w:lang w:val="en-US"/>
        </w:rPr>
        <w:t xml:space="preserve">., 2019) and in commercial cold smoking conditions (Gardiner, 1990). Rapid evisceration of freshly caught fish and refrigeration may prevent postmortem larval migration to the muscle but viscera discards should not be dropped at sea to prevent further larval recruitment (Mattiucci </w:t>
      </w:r>
      <w:r w:rsidRPr="00402E77">
        <w:rPr>
          <w:i/>
          <w:lang w:val="en-US"/>
        </w:rPr>
        <w:t>et al</w:t>
      </w:r>
      <w:r w:rsidRPr="00402E77">
        <w:rPr>
          <w:lang w:val="en-US"/>
        </w:rPr>
        <w:t xml:space="preserve">., 2018). Visual inspection and removal of visible larvae may be practical for superficial parasites. Also, candling (use of a strong light) can be used commercially to visualize larvae deeper in fish fillets (particularly </w:t>
      </w:r>
      <w:r w:rsidRPr="00402E77">
        <w:rPr>
          <w:i/>
          <w:lang w:val="en-US"/>
        </w:rPr>
        <w:t>Ps</w:t>
      </w:r>
      <w:r w:rsidR="00CE1133">
        <w:rPr>
          <w:i/>
          <w:lang w:val="en-US"/>
        </w:rPr>
        <w:t>e</w:t>
      </w:r>
      <w:r w:rsidRPr="00402E77">
        <w:rPr>
          <w:i/>
          <w:lang w:val="en-US"/>
        </w:rPr>
        <w:t>udoterranova</w:t>
      </w:r>
      <w:r w:rsidRPr="00402E77">
        <w:rPr>
          <w:lang w:val="en-US"/>
        </w:rPr>
        <w:t xml:space="preserve">), although its efficiency is questionable (Audicana </w:t>
      </w:r>
      <w:r w:rsidRPr="00402E77">
        <w:rPr>
          <w:i/>
          <w:lang w:val="en-US"/>
        </w:rPr>
        <w:t>et al</w:t>
      </w:r>
      <w:r w:rsidRPr="00402E77">
        <w:rPr>
          <w:lang w:val="en-US"/>
        </w:rPr>
        <w:t>., 2003).</w:t>
      </w:r>
      <w:r>
        <w:rPr>
          <w:lang w:val="en-US"/>
        </w:rPr>
        <w:t xml:space="preserve"> </w:t>
      </w:r>
      <w:r w:rsidRPr="00402E77">
        <w:rPr>
          <w:lang w:val="en-US"/>
        </w:rPr>
        <w:t xml:space="preserve">As a control measure, temperature is widely accepted as the most efficient and safe treatment to kill the larvae and reduce the risk of infection. For instance, cooking the fish product for at least one minute at &gt; 60 °C on its core is advised (EFSA, 2010). Also, in many parts of the world, fishery products meant to be </w:t>
      </w:r>
      <w:r w:rsidRPr="00402E77">
        <w:rPr>
          <w:lang w:val="en-US"/>
        </w:rPr>
        <w:lastRenderedPageBreak/>
        <w:t xml:space="preserve">eaten raw must undergo a freezing treatment. In the European Union, for instance, all such products must be subjected to at least –20 °C for not less than 24 hours, or −35 °C or below for 15 hours, by law (Regulation 853/2004/EC; Regulation 1276/2011/EC). Similarly in the United States, fish shall be frozen and stored at an ambient temperature of –20 °C or below for not less than seven days, for example (FDA, 2017). Despite these control measures the risk of allergic anisakiasis remains but recent advances in food technology have opened new possibilities for the removal of </w:t>
      </w:r>
      <w:r w:rsidRPr="00402E77">
        <w:rPr>
          <w:i/>
          <w:lang w:val="en-US"/>
        </w:rPr>
        <w:t>Anisakis</w:t>
      </w:r>
      <w:r w:rsidRPr="00402E77">
        <w:rPr>
          <w:lang w:val="en-US"/>
        </w:rPr>
        <w:t xml:space="preserve"> allergens from some processed fishery products (such as </w:t>
      </w:r>
      <w:r w:rsidRPr="00402E77">
        <w:rPr>
          <w:i/>
          <w:lang w:val="en-US"/>
        </w:rPr>
        <w:t>surimi</w:t>
      </w:r>
      <w:r w:rsidRPr="00402E77">
        <w:rPr>
          <w:lang w:val="en-US"/>
        </w:rPr>
        <w:t xml:space="preserve">) to make them safer for sensitized consumers (Olivares </w:t>
      </w:r>
      <w:r w:rsidRPr="00402E77">
        <w:rPr>
          <w:i/>
          <w:lang w:val="en-US"/>
        </w:rPr>
        <w:t>et al</w:t>
      </w:r>
      <w:r w:rsidRPr="00402E77">
        <w:rPr>
          <w:lang w:val="en-US"/>
        </w:rPr>
        <w:t xml:space="preserve">., 2014). </w:t>
      </w:r>
    </w:p>
    <w:p w14:paraId="0A257452" w14:textId="6CB9D3C3" w:rsidR="00402E77" w:rsidRPr="00402E77" w:rsidRDefault="00402E77" w:rsidP="00402E77">
      <w:pPr>
        <w:pStyle w:val="SemEspaamento"/>
        <w:numPr>
          <w:ilvl w:val="0"/>
          <w:numId w:val="22"/>
        </w:numPr>
        <w:jc w:val="both"/>
        <w:rPr>
          <w:rFonts w:ascii="Times New Roman" w:hAnsi="Times New Roman" w:cs="Times New Roman"/>
          <w:sz w:val="24"/>
          <w:szCs w:val="24"/>
          <w:lang w:val="en-GB"/>
        </w:rPr>
      </w:pPr>
      <w:r>
        <w:rPr>
          <w:rFonts w:ascii="Times New Roman" w:hAnsi="Times New Roman"/>
          <w:b/>
          <w:bCs/>
          <w:sz w:val="24"/>
          <w:lang w:val="en-GB"/>
        </w:rPr>
        <w:t>FINAL CONSIDERATIONS</w:t>
      </w:r>
    </w:p>
    <w:p w14:paraId="6464CD50" w14:textId="77777777" w:rsidR="00402E77" w:rsidRDefault="00402E77" w:rsidP="00571685">
      <w:pPr>
        <w:spacing w:line="360" w:lineRule="auto"/>
        <w:ind w:firstLine="360"/>
        <w:jc w:val="both"/>
      </w:pPr>
    </w:p>
    <w:p w14:paraId="2FDF21E0" w14:textId="4C6F6DFD" w:rsidR="00DD765D" w:rsidRDefault="00402E77" w:rsidP="00CE018C">
      <w:pPr>
        <w:spacing w:line="360" w:lineRule="auto"/>
        <w:ind w:firstLine="360"/>
        <w:jc w:val="both"/>
        <w:rPr>
          <w:lang w:val="en-US"/>
        </w:rPr>
      </w:pPr>
      <w:r w:rsidRPr="00402E77">
        <w:rPr>
          <w:lang w:val="en-US"/>
        </w:rPr>
        <w:t xml:space="preserve">While it may be virtually impossible to irradicate these resilient and widespread parasites from wild fish stocks, several approaches can be put in place to minimize its risk to human consumers. Subjecting fishery products intended to be eaten raw to a freezing treatment is undoubtedly one of the primal steps towards prevention, but it should not be regarded independently. For instance, even though Japanese sanitary authorities recommend fish freezing, Japanese law does not decree it (as freezing changes the texture and quality of highly </w:t>
      </w:r>
      <w:r w:rsidRPr="00402E77">
        <w:rPr>
          <w:lang w:val="en-US"/>
        </w:rPr>
        <w:t>appreciated specialties such as</w:t>
      </w:r>
      <w:r w:rsidRPr="00402E77">
        <w:rPr>
          <w:i/>
          <w:iCs/>
          <w:lang w:val="en-US"/>
        </w:rPr>
        <w:t xml:space="preserve"> sushi</w:t>
      </w:r>
      <w:r w:rsidRPr="00402E77">
        <w:rPr>
          <w:lang w:val="en-US"/>
        </w:rPr>
        <w:t xml:space="preserve"> and </w:t>
      </w:r>
      <w:r w:rsidRPr="00402E77">
        <w:rPr>
          <w:i/>
          <w:iCs/>
          <w:lang w:val="en-US"/>
        </w:rPr>
        <w:t>sashimi</w:t>
      </w:r>
      <w:r w:rsidRPr="00402E77">
        <w:rPr>
          <w:lang w:val="en-US"/>
        </w:rPr>
        <w:t>), instead a thorough training program is implemented to capacitate all professional chefs and raw fish handlers regarding food safety. In fact, most cases of human anisakiasis are a consequence of incautious home fish preparation using inadequate techniques or fish species (Oshima, 1987). Other relevant efforts to minimize the risk of anisakidosis would include further investment in the aquacultural industry and the production of parasite-free fishery products as well as the development of new food technologies to neutralize these nematodes and its allergens.</w:t>
      </w:r>
      <w:r>
        <w:rPr>
          <w:lang w:val="en-US"/>
        </w:rPr>
        <w:t xml:space="preserve"> </w:t>
      </w:r>
      <w:r w:rsidRPr="00402E77">
        <w:rPr>
          <w:lang w:val="en-US"/>
        </w:rPr>
        <w:t xml:space="preserve">It has been previously demonstrated (for instance in the 1950’s Netherlands) that the sudden change in eating habits could introduce new hazards to consumers (EFSA, 2010). The recent rise in popularity of restaurants serving raw fish (for instance South American </w:t>
      </w:r>
      <w:r w:rsidRPr="00402E77">
        <w:rPr>
          <w:i/>
          <w:iCs/>
          <w:lang w:val="en-US"/>
        </w:rPr>
        <w:t>cevicherías</w:t>
      </w:r>
      <w:r w:rsidRPr="00402E77">
        <w:rPr>
          <w:lang w:val="en-US"/>
        </w:rPr>
        <w:t xml:space="preserve"> and Japanese </w:t>
      </w:r>
      <w:r w:rsidRPr="00402E77">
        <w:rPr>
          <w:i/>
          <w:iCs/>
          <w:lang w:val="en-US"/>
        </w:rPr>
        <w:t>sushi</w:t>
      </w:r>
      <w:r w:rsidRPr="00402E77">
        <w:rPr>
          <w:lang w:val="en-US"/>
        </w:rPr>
        <w:t xml:space="preserve"> restaurants) outside of their native cultural environment has presented these nematodes to previously naïve consumers and even unprepared/unaware food operators. These realities underline the need for further research and information divulging, increasing awareness, not only among consumers and food business operators but </w:t>
      </w:r>
      <w:r w:rsidR="005A56A5">
        <w:rPr>
          <w:lang w:val="en-US"/>
        </w:rPr>
        <w:t>a</w:t>
      </w:r>
      <w:r w:rsidRPr="00402E77">
        <w:rPr>
          <w:lang w:val="en-US"/>
        </w:rPr>
        <w:t>lso physicians, veterinarians, researchers, sanitary authorities and policy makers.</w:t>
      </w:r>
    </w:p>
    <w:p w14:paraId="1535896B" w14:textId="255465AD" w:rsidR="00224A04" w:rsidRDefault="007237E6" w:rsidP="00CA2C93">
      <w:pPr>
        <w:spacing w:line="360" w:lineRule="auto"/>
        <w:jc w:val="both"/>
        <w:rPr>
          <w:lang w:val="en-US"/>
        </w:rPr>
      </w:pPr>
      <w:r w:rsidRPr="007237E6">
        <w:rPr>
          <w:noProof/>
        </w:rPr>
        <w:lastRenderedPageBreak/>
        <w:drawing>
          <wp:anchor distT="0" distB="0" distL="114300" distR="114300" simplePos="0" relativeHeight="251665408" behindDoc="0" locked="0" layoutInCell="1" allowOverlap="1" wp14:anchorId="7DA60EFD" wp14:editId="5F67820D">
            <wp:simplePos x="0" y="0"/>
            <wp:positionH relativeFrom="margin">
              <wp:align>left</wp:align>
            </wp:positionH>
            <wp:positionV relativeFrom="paragraph">
              <wp:posOffset>-8255</wp:posOffset>
            </wp:positionV>
            <wp:extent cx="5314950" cy="4806967"/>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21598" cy="4812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B6D27C" w14:textId="3688488F" w:rsidR="00CA2C93" w:rsidRPr="00B409BA" w:rsidRDefault="00CA2C93" w:rsidP="00CA2C93">
      <w:pPr>
        <w:spacing w:line="360" w:lineRule="auto"/>
        <w:jc w:val="both"/>
        <w:rPr>
          <w:lang w:val="en-US"/>
        </w:rPr>
      </w:pPr>
    </w:p>
    <w:p w14:paraId="78E56352" w14:textId="25710464" w:rsidR="00402E77" w:rsidRPr="00B409BA" w:rsidRDefault="00402E77" w:rsidP="00CA2C93">
      <w:pPr>
        <w:spacing w:line="360" w:lineRule="auto"/>
        <w:jc w:val="both"/>
        <w:rPr>
          <w:lang w:val="en-US"/>
        </w:rPr>
      </w:pPr>
    </w:p>
    <w:p w14:paraId="4029F33E" w14:textId="226B5BA2" w:rsidR="00CA2C93" w:rsidRPr="00B409BA" w:rsidRDefault="00CA2C93" w:rsidP="00CA2C93">
      <w:pPr>
        <w:spacing w:line="360" w:lineRule="auto"/>
        <w:jc w:val="both"/>
        <w:rPr>
          <w:lang w:val="en-US"/>
        </w:rPr>
      </w:pPr>
    </w:p>
    <w:p w14:paraId="5508BD70" w14:textId="77777777" w:rsidR="00402E77" w:rsidRPr="00B409BA" w:rsidRDefault="00402E77" w:rsidP="00DF6D58">
      <w:pPr>
        <w:pStyle w:val="SemEspaamento"/>
        <w:rPr>
          <w:rFonts w:ascii="Times New Roman" w:hAnsi="Times New Roman" w:cs="Times New Roman"/>
          <w:b/>
          <w:bCs/>
        </w:rPr>
      </w:pPr>
    </w:p>
    <w:p w14:paraId="448BC62B" w14:textId="59F082FA" w:rsidR="00CA2C93" w:rsidRPr="00B409BA" w:rsidRDefault="00CA2C93" w:rsidP="00DF6D58">
      <w:pPr>
        <w:pStyle w:val="SemEspaamento"/>
        <w:rPr>
          <w:rFonts w:ascii="Times New Roman" w:hAnsi="Times New Roman" w:cs="Times New Roman"/>
          <w:b/>
          <w:bCs/>
        </w:rPr>
      </w:pPr>
    </w:p>
    <w:p w14:paraId="7ADD8B7B" w14:textId="203CE5A5" w:rsidR="00402E77" w:rsidRPr="00B409BA" w:rsidRDefault="00402E77" w:rsidP="00DF6D58">
      <w:pPr>
        <w:pStyle w:val="SemEspaamento"/>
        <w:rPr>
          <w:rFonts w:ascii="Times New Roman" w:hAnsi="Times New Roman" w:cs="Times New Roman"/>
          <w:b/>
          <w:bCs/>
        </w:rPr>
      </w:pPr>
    </w:p>
    <w:p w14:paraId="5B42BD70" w14:textId="2A6A4B01" w:rsidR="00402E77" w:rsidRPr="00B409BA" w:rsidRDefault="00402E77" w:rsidP="00DF6D58">
      <w:pPr>
        <w:pStyle w:val="SemEspaamento"/>
        <w:rPr>
          <w:rFonts w:ascii="Times New Roman" w:hAnsi="Times New Roman" w:cs="Times New Roman"/>
          <w:b/>
          <w:bCs/>
        </w:rPr>
      </w:pPr>
    </w:p>
    <w:p w14:paraId="4ACC2C9F" w14:textId="10D9BD84" w:rsidR="00402E77" w:rsidRPr="00B409BA" w:rsidRDefault="00402E77" w:rsidP="00DF6D58">
      <w:pPr>
        <w:pStyle w:val="SemEspaamento"/>
        <w:rPr>
          <w:rFonts w:ascii="Times New Roman" w:hAnsi="Times New Roman" w:cs="Times New Roman"/>
          <w:b/>
          <w:bCs/>
        </w:rPr>
      </w:pPr>
    </w:p>
    <w:p w14:paraId="0C482422" w14:textId="469EE226" w:rsidR="00402E77" w:rsidRPr="00B409BA" w:rsidRDefault="00402E77" w:rsidP="00DF6D58">
      <w:pPr>
        <w:pStyle w:val="SemEspaamento"/>
        <w:rPr>
          <w:rFonts w:ascii="Times New Roman" w:hAnsi="Times New Roman" w:cs="Times New Roman"/>
          <w:b/>
          <w:bCs/>
        </w:rPr>
      </w:pPr>
    </w:p>
    <w:p w14:paraId="5856B5AD" w14:textId="1184A0F1" w:rsidR="00402E77" w:rsidRPr="00B409BA" w:rsidRDefault="00402E77" w:rsidP="00DF6D58">
      <w:pPr>
        <w:pStyle w:val="SemEspaamento"/>
        <w:rPr>
          <w:rFonts w:ascii="Times New Roman" w:hAnsi="Times New Roman" w:cs="Times New Roman"/>
          <w:b/>
          <w:bCs/>
        </w:rPr>
      </w:pPr>
    </w:p>
    <w:p w14:paraId="281EF107" w14:textId="46116B37" w:rsidR="00402E77" w:rsidRPr="00B409BA" w:rsidRDefault="00402E77" w:rsidP="00DF6D58">
      <w:pPr>
        <w:pStyle w:val="SemEspaamento"/>
        <w:rPr>
          <w:rFonts w:ascii="Times New Roman" w:hAnsi="Times New Roman" w:cs="Times New Roman"/>
          <w:b/>
          <w:bCs/>
        </w:rPr>
      </w:pPr>
    </w:p>
    <w:p w14:paraId="254AF65F" w14:textId="47DA68BD" w:rsidR="00402E77" w:rsidRPr="00B409BA" w:rsidRDefault="00402E77" w:rsidP="00DF6D58">
      <w:pPr>
        <w:pStyle w:val="SemEspaamento"/>
        <w:rPr>
          <w:rFonts w:ascii="Times New Roman" w:hAnsi="Times New Roman" w:cs="Times New Roman"/>
          <w:b/>
          <w:bCs/>
        </w:rPr>
      </w:pPr>
    </w:p>
    <w:p w14:paraId="20F0E66A" w14:textId="54C43C7C" w:rsidR="00402E77" w:rsidRPr="00B409BA" w:rsidRDefault="00402E77" w:rsidP="00DF6D58">
      <w:pPr>
        <w:pStyle w:val="SemEspaamento"/>
        <w:rPr>
          <w:rFonts w:ascii="Times New Roman" w:hAnsi="Times New Roman" w:cs="Times New Roman"/>
          <w:b/>
          <w:bCs/>
        </w:rPr>
      </w:pPr>
    </w:p>
    <w:p w14:paraId="075141EF" w14:textId="535B1BFB" w:rsidR="00402E77" w:rsidRPr="00B409BA" w:rsidRDefault="00402E77" w:rsidP="00DF6D58">
      <w:pPr>
        <w:pStyle w:val="SemEspaamento"/>
        <w:rPr>
          <w:rFonts w:ascii="Times New Roman" w:hAnsi="Times New Roman" w:cs="Times New Roman"/>
          <w:b/>
          <w:bCs/>
        </w:rPr>
      </w:pPr>
    </w:p>
    <w:p w14:paraId="4D45CBB5" w14:textId="77777777" w:rsidR="00402E77" w:rsidRPr="00B409BA" w:rsidRDefault="00402E77" w:rsidP="00DF6D58">
      <w:pPr>
        <w:pStyle w:val="SemEspaamento"/>
        <w:rPr>
          <w:rFonts w:ascii="Times New Roman" w:hAnsi="Times New Roman" w:cs="Times New Roman"/>
          <w:b/>
          <w:bCs/>
        </w:rPr>
      </w:pPr>
    </w:p>
    <w:p w14:paraId="3270FBD2" w14:textId="4BD8C35C" w:rsidR="00402E77" w:rsidRPr="00B409BA" w:rsidRDefault="00402E77" w:rsidP="00DF6D58">
      <w:pPr>
        <w:pStyle w:val="SemEspaamento"/>
        <w:rPr>
          <w:rFonts w:ascii="Times New Roman" w:hAnsi="Times New Roman" w:cs="Times New Roman"/>
          <w:b/>
          <w:bCs/>
        </w:rPr>
      </w:pPr>
    </w:p>
    <w:p w14:paraId="55CB71DE" w14:textId="5528BAF0" w:rsidR="00402E77" w:rsidRPr="00B409BA" w:rsidRDefault="00402E77" w:rsidP="00DF6D58">
      <w:pPr>
        <w:pStyle w:val="SemEspaamento"/>
        <w:rPr>
          <w:rFonts w:ascii="Times New Roman" w:hAnsi="Times New Roman" w:cs="Times New Roman"/>
          <w:b/>
          <w:bCs/>
        </w:rPr>
      </w:pPr>
    </w:p>
    <w:p w14:paraId="16987D67" w14:textId="730FA7B0" w:rsidR="00402E77" w:rsidRPr="00B409BA" w:rsidRDefault="00402E77" w:rsidP="00DF6D58">
      <w:pPr>
        <w:pStyle w:val="SemEspaamento"/>
        <w:rPr>
          <w:rFonts w:ascii="Times New Roman" w:hAnsi="Times New Roman" w:cs="Times New Roman"/>
          <w:b/>
          <w:bCs/>
        </w:rPr>
      </w:pPr>
    </w:p>
    <w:p w14:paraId="3AA111E2" w14:textId="5037EA2F" w:rsidR="00402E77" w:rsidRPr="00B409BA" w:rsidRDefault="00402E77" w:rsidP="00DF6D58">
      <w:pPr>
        <w:pStyle w:val="SemEspaamento"/>
        <w:rPr>
          <w:rFonts w:ascii="Times New Roman" w:hAnsi="Times New Roman" w:cs="Times New Roman"/>
          <w:b/>
          <w:bCs/>
        </w:rPr>
      </w:pPr>
    </w:p>
    <w:p w14:paraId="0C1FFA2C" w14:textId="41CD2F71" w:rsidR="00402E77" w:rsidRPr="00B409BA" w:rsidRDefault="00402E77" w:rsidP="00DF6D58">
      <w:pPr>
        <w:pStyle w:val="SemEspaamento"/>
        <w:rPr>
          <w:rFonts w:ascii="Times New Roman" w:hAnsi="Times New Roman" w:cs="Times New Roman"/>
          <w:b/>
          <w:bCs/>
        </w:rPr>
      </w:pPr>
    </w:p>
    <w:p w14:paraId="77A1EA7F" w14:textId="19AE1249" w:rsidR="00402E77" w:rsidRPr="00B409BA" w:rsidRDefault="00402E77" w:rsidP="00DF6D58">
      <w:pPr>
        <w:pStyle w:val="SemEspaamento"/>
        <w:rPr>
          <w:rFonts w:ascii="Times New Roman" w:hAnsi="Times New Roman" w:cs="Times New Roman"/>
          <w:b/>
          <w:bCs/>
        </w:rPr>
      </w:pPr>
    </w:p>
    <w:p w14:paraId="46002FA5" w14:textId="10309E77" w:rsidR="00402E77" w:rsidRPr="00B409BA" w:rsidRDefault="00402E77" w:rsidP="00DF6D58">
      <w:pPr>
        <w:pStyle w:val="SemEspaamento"/>
        <w:rPr>
          <w:rFonts w:ascii="Times New Roman" w:hAnsi="Times New Roman" w:cs="Times New Roman"/>
          <w:b/>
          <w:bCs/>
        </w:rPr>
      </w:pPr>
    </w:p>
    <w:p w14:paraId="343C06AF" w14:textId="7DD93E0A" w:rsidR="00402E77" w:rsidRPr="00B409BA" w:rsidRDefault="00402E77" w:rsidP="00DF6D58">
      <w:pPr>
        <w:pStyle w:val="SemEspaamento"/>
        <w:rPr>
          <w:rFonts w:ascii="Times New Roman" w:hAnsi="Times New Roman" w:cs="Times New Roman"/>
          <w:b/>
          <w:bCs/>
        </w:rPr>
      </w:pPr>
    </w:p>
    <w:p w14:paraId="122DF701" w14:textId="08698E19" w:rsidR="00402E77" w:rsidRPr="00B409BA" w:rsidRDefault="00402E77" w:rsidP="00DF6D58">
      <w:pPr>
        <w:pStyle w:val="SemEspaamento"/>
        <w:rPr>
          <w:rFonts w:ascii="Times New Roman" w:hAnsi="Times New Roman" w:cs="Times New Roman"/>
          <w:b/>
          <w:bCs/>
        </w:rPr>
      </w:pPr>
    </w:p>
    <w:p w14:paraId="547D196A" w14:textId="5E44EA85" w:rsidR="00402E77" w:rsidRPr="00B409BA" w:rsidRDefault="00402E77" w:rsidP="00DF6D58">
      <w:pPr>
        <w:pStyle w:val="SemEspaamento"/>
        <w:rPr>
          <w:rFonts w:ascii="Times New Roman" w:hAnsi="Times New Roman" w:cs="Times New Roman"/>
          <w:b/>
          <w:bCs/>
        </w:rPr>
      </w:pPr>
    </w:p>
    <w:p w14:paraId="14E5E98E" w14:textId="533D9C04" w:rsidR="00402E77" w:rsidRPr="00B409BA" w:rsidRDefault="00402E77" w:rsidP="00DF6D58">
      <w:pPr>
        <w:pStyle w:val="SemEspaamento"/>
        <w:rPr>
          <w:rFonts w:ascii="Times New Roman" w:hAnsi="Times New Roman" w:cs="Times New Roman"/>
          <w:b/>
          <w:bCs/>
        </w:rPr>
      </w:pPr>
    </w:p>
    <w:p w14:paraId="1684F10B" w14:textId="50C17B94" w:rsidR="00402E77" w:rsidRDefault="00402E77" w:rsidP="00DF6D58">
      <w:pPr>
        <w:pStyle w:val="SemEspaamento"/>
        <w:rPr>
          <w:rFonts w:ascii="Times New Roman" w:hAnsi="Times New Roman" w:cs="Times New Roman"/>
          <w:b/>
          <w:bCs/>
        </w:rPr>
      </w:pPr>
    </w:p>
    <w:p w14:paraId="3533E521" w14:textId="77777777" w:rsidR="007237E6" w:rsidRPr="00B409BA" w:rsidRDefault="007237E6" w:rsidP="00DF6D58">
      <w:pPr>
        <w:pStyle w:val="SemEspaamento"/>
        <w:rPr>
          <w:rFonts w:ascii="Times New Roman" w:hAnsi="Times New Roman" w:cs="Times New Roman"/>
          <w:b/>
          <w:bCs/>
        </w:rPr>
      </w:pPr>
    </w:p>
    <w:p w14:paraId="179EE3D9" w14:textId="71E27311" w:rsidR="00DF6D58" w:rsidRPr="00402E77" w:rsidRDefault="00DF6D58" w:rsidP="00402E77">
      <w:pPr>
        <w:pStyle w:val="SemEspaamento"/>
        <w:numPr>
          <w:ilvl w:val="0"/>
          <w:numId w:val="22"/>
        </w:numPr>
        <w:rPr>
          <w:rFonts w:ascii="Times New Roman" w:hAnsi="Times New Roman" w:cs="Times New Roman"/>
          <w:b/>
          <w:bCs/>
          <w:sz w:val="24"/>
          <w:lang w:val="pt-PT"/>
        </w:rPr>
      </w:pPr>
      <w:r w:rsidRPr="00402E77">
        <w:rPr>
          <w:rFonts w:ascii="Times New Roman" w:hAnsi="Times New Roman" w:cs="Times New Roman"/>
          <w:b/>
          <w:bCs/>
          <w:lang w:val="pt-PT"/>
        </w:rPr>
        <w:t>REFER</w:t>
      </w:r>
      <w:r w:rsidR="00402E77" w:rsidRPr="00402E77">
        <w:rPr>
          <w:rFonts w:ascii="Times New Roman" w:hAnsi="Times New Roman" w:cs="Times New Roman"/>
          <w:b/>
          <w:bCs/>
          <w:lang w:val="pt-PT"/>
        </w:rPr>
        <w:t>ENCES</w:t>
      </w:r>
    </w:p>
    <w:p w14:paraId="759B0FEE" w14:textId="77777777" w:rsidR="00DF6D58" w:rsidRPr="00464357" w:rsidRDefault="00DF6D58" w:rsidP="00DF6D58">
      <w:pPr>
        <w:pStyle w:val="SemEspaamento"/>
        <w:ind w:left="360"/>
        <w:rPr>
          <w:rFonts w:ascii="Times New Roman" w:hAnsi="Times New Roman" w:cs="Times New Roman"/>
          <w:b/>
          <w:bCs/>
          <w:sz w:val="24"/>
          <w:lang w:val="pt-PT"/>
        </w:rPr>
      </w:pPr>
    </w:p>
    <w:p w14:paraId="33796555" w14:textId="77777777" w:rsidR="00402E77" w:rsidRPr="00402E77" w:rsidRDefault="00402E77" w:rsidP="00402E77">
      <w:pPr>
        <w:snapToGrid w:val="0"/>
        <w:spacing w:line="360" w:lineRule="auto"/>
        <w:jc w:val="both"/>
        <w:rPr>
          <w:sz w:val="22"/>
          <w:szCs w:val="22"/>
          <w:lang w:val="en-US"/>
        </w:rPr>
      </w:pPr>
      <w:r w:rsidRPr="00B409BA">
        <w:rPr>
          <w:sz w:val="22"/>
          <w:szCs w:val="22"/>
          <w:lang w:val="pt-PT"/>
        </w:rPr>
        <w:t xml:space="preserve">Abollo, E., Gestal, C. &amp; Pascual, S. (2001). </w:t>
      </w:r>
      <w:r w:rsidRPr="00402E77">
        <w:rPr>
          <w:i/>
          <w:sz w:val="22"/>
          <w:szCs w:val="22"/>
          <w:lang w:val="en-US"/>
        </w:rPr>
        <w:t>Anisakis</w:t>
      </w:r>
      <w:r w:rsidRPr="00402E77">
        <w:rPr>
          <w:sz w:val="22"/>
          <w:szCs w:val="22"/>
          <w:lang w:val="en-US"/>
        </w:rPr>
        <w:t xml:space="preserve"> infestation in marine fish and cephalopods from Galician waters : an updated perspective. </w:t>
      </w:r>
      <w:r w:rsidRPr="00402E77">
        <w:rPr>
          <w:i/>
          <w:sz w:val="22"/>
          <w:szCs w:val="22"/>
          <w:lang w:val="en-US"/>
        </w:rPr>
        <w:t>Parasitol. Res.,</w:t>
      </w:r>
      <w:r w:rsidRPr="00402E77">
        <w:rPr>
          <w:sz w:val="22"/>
          <w:szCs w:val="22"/>
          <w:lang w:val="en-US"/>
        </w:rPr>
        <w:t xml:space="preserve"> 87: 492–499.</w:t>
      </w:r>
    </w:p>
    <w:p w14:paraId="533130A4" w14:textId="77777777" w:rsidR="00402E77" w:rsidRPr="00402E77" w:rsidRDefault="00402E77" w:rsidP="00402E77">
      <w:pPr>
        <w:snapToGrid w:val="0"/>
        <w:spacing w:line="360" w:lineRule="auto"/>
        <w:jc w:val="both"/>
        <w:rPr>
          <w:sz w:val="22"/>
          <w:szCs w:val="22"/>
          <w:lang w:val="en-US"/>
        </w:rPr>
      </w:pPr>
    </w:p>
    <w:p w14:paraId="2123D75A" w14:textId="77777777" w:rsidR="00402E77" w:rsidRPr="00402E77" w:rsidRDefault="00402E77" w:rsidP="00402E77">
      <w:pPr>
        <w:snapToGrid w:val="0"/>
        <w:spacing w:line="360" w:lineRule="auto"/>
        <w:jc w:val="both"/>
        <w:rPr>
          <w:sz w:val="22"/>
          <w:szCs w:val="22"/>
          <w:lang w:val="pt-PT"/>
        </w:rPr>
      </w:pPr>
      <w:r w:rsidRPr="00402E77">
        <w:rPr>
          <w:sz w:val="22"/>
          <w:szCs w:val="22"/>
          <w:lang w:val="en-US"/>
        </w:rPr>
        <w:t xml:space="preserve">Añíbarro, B. &amp; Seoane, F.J. (1998). Occupational conjunctivitis caused by sensitization to </w:t>
      </w:r>
      <w:r w:rsidRPr="00402E77">
        <w:rPr>
          <w:i/>
          <w:sz w:val="22"/>
          <w:szCs w:val="22"/>
          <w:lang w:val="en-US"/>
        </w:rPr>
        <w:t>Anisakis simplex</w:t>
      </w:r>
      <w:r w:rsidRPr="00402E77">
        <w:rPr>
          <w:sz w:val="22"/>
          <w:szCs w:val="22"/>
          <w:lang w:val="en-US"/>
        </w:rPr>
        <w:t xml:space="preserve">. </w:t>
      </w:r>
      <w:r w:rsidRPr="00402E77">
        <w:rPr>
          <w:i/>
          <w:sz w:val="22"/>
          <w:szCs w:val="22"/>
          <w:lang w:val="pt-PT"/>
        </w:rPr>
        <w:t>J. Allergy Clin. Immunol.</w:t>
      </w:r>
      <w:r w:rsidRPr="00402E77">
        <w:rPr>
          <w:sz w:val="22"/>
          <w:szCs w:val="22"/>
          <w:lang w:val="pt-PT"/>
        </w:rPr>
        <w:t>,</w:t>
      </w:r>
      <w:r w:rsidRPr="00402E77">
        <w:rPr>
          <w:i/>
          <w:sz w:val="22"/>
          <w:szCs w:val="22"/>
          <w:lang w:val="pt-PT"/>
        </w:rPr>
        <w:t xml:space="preserve"> </w:t>
      </w:r>
      <w:r w:rsidRPr="00402E77">
        <w:rPr>
          <w:sz w:val="22"/>
          <w:szCs w:val="22"/>
          <w:lang w:val="pt-PT"/>
        </w:rPr>
        <w:t xml:space="preserve">102: 331–332. </w:t>
      </w:r>
    </w:p>
    <w:p w14:paraId="065899E6" w14:textId="77777777" w:rsidR="007237E6" w:rsidRDefault="007237E6" w:rsidP="00402E77">
      <w:pPr>
        <w:snapToGrid w:val="0"/>
        <w:spacing w:line="360" w:lineRule="auto"/>
        <w:jc w:val="both"/>
        <w:rPr>
          <w:sz w:val="22"/>
          <w:szCs w:val="22"/>
          <w:lang w:val="pt-PT"/>
        </w:rPr>
      </w:pPr>
    </w:p>
    <w:p w14:paraId="44435FF6" w14:textId="22EA01ED" w:rsidR="00C75132" w:rsidRDefault="00402E77" w:rsidP="00402E77">
      <w:pPr>
        <w:snapToGrid w:val="0"/>
        <w:spacing w:line="360" w:lineRule="auto"/>
        <w:jc w:val="both"/>
        <w:rPr>
          <w:sz w:val="22"/>
          <w:szCs w:val="22"/>
          <w:lang w:val="pt-PT"/>
        </w:rPr>
      </w:pPr>
      <w:r w:rsidRPr="00402E77">
        <w:rPr>
          <w:sz w:val="22"/>
          <w:szCs w:val="22"/>
          <w:lang w:val="pt-PT"/>
        </w:rPr>
        <w:t xml:space="preserve">Armentia, A., Lombardero, M., Callejo, A., Martin Santos, J.M., Martín Gil, F.J., Veja, J., Arranz, M.L. &amp; Martínez, C. (1998). </w:t>
      </w:r>
    </w:p>
    <w:p w14:paraId="0299437E" w14:textId="77777777" w:rsidR="00C75132" w:rsidRDefault="00C75132" w:rsidP="00402E77">
      <w:pPr>
        <w:snapToGrid w:val="0"/>
        <w:spacing w:line="360" w:lineRule="auto"/>
        <w:jc w:val="both"/>
        <w:rPr>
          <w:sz w:val="22"/>
          <w:szCs w:val="22"/>
          <w:lang w:val="pt-PT"/>
        </w:rPr>
      </w:pPr>
    </w:p>
    <w:p w14:paraId="2871EC10" w14:textId="77777777" w:rsidR="00C75132" w:rsidRDefault="00C75132" w:rsidP="00402E77">
      <w:pPr>
        <w:snapToGrid w:val="0"/>
        <w:spacing w:line="360" w:lineRule="auto"/>
        <w:jc w:val="both"/>
        <w:rPr>
          <w:sz w:val="22"/>
          <w:szCs w:val="22"/>
          <w:lang w:val="pt-PT"/>
        </w:rPr>
      </w:pPr>
    </w:p>
    <w:p w14:paraId="500A5C7F" w14:textId="77777777" w:rsidR="00C75132" w:rsidRDefault="00C75132" w:rsidP="00402E77">
      <w:pPr>
        <w:snapToGrid w:val="0"/>
        <w:spacing w:line="360" w:lineRule="auto"/>
        <w:jc w:val="both"/>
        <w:rPr>
          <w:sz w:val="22"/>
          <w:szCs w:val="22"/>
          <w:lang w:val="pt-PT"/>
        </w:rPr>
      </w:pPr>
    </w:p>
    <w:p w14:paraId="6E5A5ABF" w14:textId="77777777" w:rsidR="00C75132" w:rsidRDefault="00C75132" w:rsidP="00402E77">
      <w:pPr>
        <w:snapToGrid w:val="0"/>
        <w:spacing w:line="360" w:lineRule="auto"/>
        <w:jc w:val="both"/>
        <w:rPr>
          <w:sz w:val="22"/>
          <w:szCs w:val="22"/>
          <w:lang w:val="pt-PT"/>
        </w:rPr>
      </w:pPr>
    </w:p>
    <w:p w14:paraId="5C7C76FA" w14:textId="77777777" w:rsidR="00C75132" w:rsidRDefault="00C75132" w:rsidP="00402E77">
      <w:pPr>
        <w:snapToGrid w:val="0"/>
        <w:spacing w:line="360" w:lineRule="auto"/>
        <w:jc w:val="both"/>
        <w:rPr>
          <w:sz w:val="22"/>
          <w:szCs w:val="22"/>
          <w:lang w:val="pt-PT"/>
        </w:rPr>
      </w:pPr>
    </w:p>
    <w:p w14:paraId="05C3EF7D" w14:textId="77777777" w:rsidR="00C75132" w:rsidRDefault="00C75132" w:rsidP="00402E77">
      <w:pPr>
        <w:snapToGrid w:val="0"/>
        <w:spacing w:line="360" w:lineRule="auto"/>
        <w:jc w:val="both"/>
        <w:rPr>
          <w:sz w:val="22"/>
          <w:szCs w:val="22"/>
          <w:lang w:val="pt-PT"/>
        </w:rPr>
      </w:pPr>
    </w:p>
    <w:p w14:paraId="33EA6267" w14:textId="77777777" w:rsidR="00C75132" w:rsidRDefault="00C75132" w:rsidP="00402E77">
      <w:pPr>
        <w:snapToGrid w:val="0"/>
        <w:spacing w:line="360" w:lineRule="auto"/>
        <w:jc w:val="both"/>
        <w:rPr>
          <w:sz w:val="22"/>
          <w:szCs w:val="22"/>
          <w:lang w:val="pt-PT"/>
        </w:rPr>
      </w:pPr>
    </w:p>
    <w:p w14:paraId="6723225C" w14:textId="77777777" w:rsidR="00C75132" w:rsidRDefault="00C75132" w:rsidP="00402E77">
      <w:pPr>
        <w:snapToGrid w:val="0"/>
        <w:spacing w:line="360" w:lineRule="auto"/>
        <w:jc w:val="both"/>
        <w:rPr>
          <w:sz w:val="22"/>
          <w:szCs w:val="22"/>
          <w:lang w:val="pt-PT"/>
        </w:rPr>
      </w:pPr>
    </w:p>
    <w:p w14:paraId="0AAFF673" w14:textId="77777777" w:rsidR="00C75132" w:rsidRDefault="00C75132" w:rsidP="00402E77">
      <w:pPr>
        <w:snapToGrid w:val="0"/>
        <w:spacing w:line="360" w:lineRule="auto"/>
        <w:jc w:val="both"/>
        <w:rPr>
          <w:sz w:val="22"/>
          <w:szCs w:val="22"/>
          <w:lang w:val="pt-PT"/>
        </w:rPr>
      </w:pPr>
    </w:p>
    <w:p w14:paraId="5176770C" w14:textId="77777777" w:rsidR="00C75132" w:rsidRDefault="00C75132" w:rsidP="00402E77">
      <w:pPr>
        <w:snapToGrid w:val="0"/>
        <w:spacing w:line="360" w:lineRule="auto"/>
        <w:jc w:val="both"/>
        <w:rPr>
          <w:sz w:val="22"/>
          <w:szCs w:val="22"/>
          <w:lang w:val="pt-PT"/>
        </w:rPr>
      </w:pPr>
    </w:p>
    <w:p w14:paraId="7087217F" w14:textId="77777777" w:rsidR="00C75132" w:rsidRDefault="00C75132" w:rsidP="00402E77">
      <w:pPr>
        <w:snapToGrid w:val="0"/>
        <w:spacing w:line="360" w:lineRule="auto"/>
        <w:jc w:val="both"/>
        <w:rPr>
          <w:sz w:val="22"/>
          <w:szCs w:val="22"/>
          <w:lang w:val="pt-PT"/>
        </w:rPr>
      </w:pPr>
    </w:p>
    <w:p w14:paraId="64620E80" w14:textId="77777777" w:rsidR="00C75132" w:rsidRDefault="00C75132" w:rsidP="00402E77">
      <w:pPr>
        <w:snapToGrid w:val="0"/>
        <w:spacing w:line="360" w:lineRule="auto"/>
        <w:jc w:val="both"/>
        <w:rPr>
          <w:sz w:val="22"/>
          <w:szCs w:val="22"/>
          <w:lang w:val="pt-PT"/>
        </w:rPr>
      </w:pPr>
    </w:p>
    <w:p w14:paraId="00C7AF29" w14:textId="77777777" w:rsidR="00C75132" w:rsidRDefault="00C75132" w:rsidP="00402E77">
      <w:pPr>
        <w:snapToGrid w:val="0"/>
        <w:spacing w:line="360" w:lineRule="auto"/>
        <w:jc w:val="both"/>
        <w:rPr>
          <w:sz w:val="22"/>
          <w:szCs w:val="22"/>
          <w:lang w:val="pt-PT"/>
        </w:rPr>
      </w:pPr>
    </w:p>
    <w:p w14:paraId="1FFB6654" w14:textId="77777777" w:rsidR="00C75132" w:rsidRDefault="00C75132" w:rsidP="00402E77">
      <w:pPr>
        <w:snapToGrid w:val="0"/>
        <w:spacing w:line="360" w:lineRule="auto"/>
        <w:jc w:val="both"/>
        <w:rPr>
          <w:sz w:val="22"/>
          <w:szCs w:val="22"/>
          <w:lang w:val="pt-PT"/>
        </w:rPr>
      </w:pPr>
    </w:p>
    <w:p w14:paraId="15B649CB" w14:textId="77777777" w:rsidR="00C75132" w:rsidRDefault="00C75132" w:rsidP="00402E77">
      <w:pPr>
        <w:snapToGrid w:val="0"/>
        <w:spacing w:line="360" w:lineRule="auto"/>
        <w:jc w:val="both"/>
        <w:rPr>
          <w:sz w:val="22"/>
          <w:szCs w:val="22"/>
          <w:lang w:val="pt-PT"/>
        </w:rPr>
      </w:pPr>
    </w:p>
    <w:p w14:paraId="102AF03B" w14:textId="77777777" w:rsidR="00C75132" w:rsidRDefault="00C75132" w:rsidP="00402E77">
      <w:pPr>
        <w:snapToGrid w:val="0"/>
        <w:spacing w:line="360" w:lineRule="auto"/>
        <w:jc w:val="both"/>
        <w:rPr>
          <w:sz w:val="22"/>
          <w:szCs w:val="22"/>
          <w:lang w:val="pt-PT"/>
        </w:rPr>
      </w:pPr>
    </w:p>
    <w:p w14:paraId="751F8B6B" w14:textId="77777777" w:rsidR="00C75132" w:rsidRDefault="00C75132" w:rsidP="00402E77">
      <w:pPr>
        <w:snapToGrid w:val="0"/>
        <w:spacing w:line="360" w:lineRule="auto"/>
        <w:jc w:val="both"/>
        <w:rPr>
          <w:sz w:val="22"/>
          <w:szCs w:val="22"/>
          <w:lang w:val="pt-PT"/>
        </w:rPr>
      </w:pPr>
    </w:p>
    <w:p w14:paraId="034A2E75" w14:textId="77777777" w:rsidR="00C75132" w:rsidRDefault="00C75132" w:rsidP="00402E77">
      <w:pPr>
        <w:snapToGrid w:val="0"/>
        <w:spacing w:line="360" w:lineRule="auto"/>
        <w:jc w:val="both"/>
        <w:rPr>
          <w:sz w:val="22"/>
          <w:szCs w:val="22"/>
          <w:lang w:val="pt-PT"/>
        </w:rPr>
      </w:pPr>
    </w:p>
    <w:p w14:paraId="740CFF32" w14:textId="77777777" w:rsidR="00C75132" w:rsidRDefault="00C75132" w:rsidP="00402E77">
      <w:pPr>
        <w:snapToGrid w:val="0"/>
        <w:spacing w:line="360" w:lineRule="auto"/>
        <w:jc w:val="both"/>
        <w:rPr>
          <w:sz w:val="22"/>
          <w:szCs w:val="22"/>
          <w:lang w:val="pt-PT"/>
        </w:rPr>
      </w:pPr>
    </w:p>
    <w:p w14:paraId="01C6CA31" w14:textId="77777777" w:rsidR="00C75132" w:rsidRDefault="00C75132" w:rsidP="00402E77">
      <w:pPr>
        <w:snapToGrid w:val="0"/>
        <w:spacing w:line="360" w:lineRule="auto"/>
        <w:jc w:val="both"/>
        <w:rPr>
          <w:sz w:val="22"/>
          <w:szCs w:val="22"/>
          <w:lang w:val="pt-PT"/>
        </w:rPr>
      </w:pPr>
    </w:p>
    <w:p w14:paraId="300CC138" w14:textId="77777777" w:rsidR="00C75132" w:rsidRDefault="00C75132" w:rsidP="00402E77">
      <w:pPr>
        <w:snapToGrid w:val="0"/>
        <w:spacing w:line="360" w:lineRule="auto"/>
        <w:jc w:val="both"/>
        <w:rPr>
          <w:sz w:val="22"/>
          <w:szCs w:val="22"/>
          <w:lang w:val="pt-PT"/>
        </w:rPr>
      </w:pPr>
    </w:p>
    <w:p w14:paraId="56E82393" w14:textId="77777777" w:rsidR="00C75132" w:rsidRDefault="00C75132" w:rsidP="00402E77">
      <w:pPr>
        <w:snapToGrid w:val="0"/>
        <w:spacing w:line="360" w:lineRule="auto"/>
        <w:jc w:val="both"/>
        <w:rPr>
          <w:sz w:val="22"/>
          <w:szCs w:val="22"/>
          <w:lang w:val="pt-PT"/>
        </w:rPr>
      </w:pPr>
    </w:p>
    <w:p w14:paraId="0EAE112B" w14:textId="77777777" w:rsidR="00C75132" w:rsidRDefault="00C75132" w:rsidP="00402E77">
      <w:pPr>
        <w:snapToGrid w:val="0"/>
        <w:spacing w:line="360" w:lineRule="auto"/>
        <w:jc w:val="both"/>
        <w:rPr>
          <w:sz w:val="22"/>
          <w:szCs w:val="22"/>
          <w:lang w:val="pt-PT"/>
        </w:rPr>
      </w:pPr>
    </w:p>
    <w:p w14:paraId="5CCB17FA" w14:textId="288EB239" w:rsidR="00402E77" w:rsidRDefault="00402E77" w:rsidP="00402E77">
      <w:pPr>
        <w:snapToGrid w:val="0"/>
        <w:spacing w:line="360" w:lineRule="auto"/>
        <w:jc w:val="both"/>
        <w:rPr>
          <w:sz w:val="22"/>
          <w:szCs w:val="22"/>
          <w:lang w:val="en-US"/>
        </w:rPr>
      </w:pPr>
      <w:r w:rsidRPr="00402E77">
        <w:rPr>
          <w:sz w:val="22"/>
          <w:szCs w:val="22"/>
          <w:lang w:val="en-US"/>
        </w:rPr>
        <w:t xml:space="preserve">Occupational asthma by </w:t>
      </w:r>
      <w:r w:rsidRPr="00402E77">
        <w:rPr>
          <w:i/>
          <w:sz w:val="22"/>
          <w:szCs w:val="22"/>
          <w:lang w:val="en-US"/>
        </w:rPr>
        <w:t>Anisakis simplex</w:t>
      </w:r>
      <w:r w:rsidRPr="00402E77">
        <w:rPr>
          <w:sz w:val="22"/>
          <w:szCs w:val="22"/>
          <w:lang w:val="en-US"/>
        </w:rPr>
        <w:t xml:space="preserve">. </w:t>
      </w:r>
      <w:r w:rsidRPr="00402E77">
        <w:rPr>
          <w:i/>
          <w:sz w:val="22"/>
          <w:szCs w:val="22"/>
          <w:lang w:val="en-US"/>
        </w:rPr>
        <w:t>J. Allergy Clin. Immunol.</w:t>
      </w:r>
      <w:r w:rsidRPr="00402E77">
        <w:rPr>
          <w:sz w:val="22"/>
          <w:szCs w:val="22"/>
          <w:lang w:val="en-US"/>
        </w:rPr>
        <w:t>, 102: 831–834.</w:t>
      </w:r>
    </w:p>
    <w:p w14:paraId="68898664" w14:textId="77777777" w:rsidR="00402E77" w:rsidRDefault="00402E77" w:rsidP="00402E77">
      <w:pPr>
        <w:snapToGrid w:val="0"/>
        <w:spacing w:line="360" w:lineRule="auto"/>
        <w:jc w:val="both"/>
        <w:rPr>
          <w:sz w:val="22"/>
          <w:szCs w:val="22"/>
          <w:lang w:val="en-US"/>
        </w:rPr>
      </w:pPr>
    </w:p>
    <w:p w14:paraId="6A1D2775" w14:textId="7B7FA3AB" w:rsidR="00402E77" w:rsidRDefault="00402E77" w:rsidP="00402E77">
      <w:pPr>
        <w:snapToGrid w:val="0"/>
        <w:spacing w:line="360" w:lineRule="auto"/>
        <w:jc w:val="both"/>
        <w:rPr>
          <w:sz w:val="22"/>
          <w:szCs w:val="22"/>
          <w:lang w:val="pt-PT"/>
        </w:rPr>
      </w:pPr>
      <w:r w:rsidRPr="00181E3A">
        <w:rPr>
          <w:sz w:val="22"/>
          <w:szCs w:val="22"/>
          <w:lang w:val="pt-PT"/>
        </w:rPr>
        <w:t>Arizono, N., Miura, T., Yamada, M., Tegoshi, T. &amp; Onishi, K. (2011). Human infection with </w:t>
      </w:r>
      <w:r w:rsidRPr="00181E3A">
        <w:rPr>
          <w:i/>
          <w:iCs/>
          <w:sz w:val="22"/>
          <w:szCs w:val="22"/>
          <w:lang w:val="pt-PT"/>
        </w:rPr>
        <w:t>Pseudoterranova azarasi</w:t>
      </w:r>
      <w:r w:rsidRPr="00181E3A">
        <w:rPr>
          <w:sz w:val="22"/>
          <w:szCs w:val="22"/>
          <w:lang w:val="pt-PT"/>
        </w:rPr>
        <w:t> roundworm. </w:t>
      </w:r>
      <w:r w:rsidRPr="00181E3A">
        <w:rPr>
          <w:i/>
          <w:sz w:val="22"/>
          <w:szCs w:val="22"/>
          <w:lang w:val="pt-PT"/>
        </w:rPr>
        <w:t>Emerg. Infect. Dis.</w:t>
      </w:r>
      <w:r w:rsidRPr="00181E3A">
        <w:rPr>
          <w:sz w:val="22"/>
          <w:szCs w:val="22"/>
          <w:lang w:val="pt-PT"/>
        </w:rPr>
        <w:t xml:space="preserve">, 17: 555–556. </w:t>
      </w:r>
    </w:p>
    <w:p w14:paraId="3FFB7AFE" w14:textId="77777777" w:rsidR="002E4127" w:rsidRPr="00181E3A" w:rsidRDefault="002E4127" w:rsidP="00402E77">
      <w:pPr>
        <w:snapToGrid w:val="0"/>
        <w:spacing w:line="360" w:lineRule="auto"/>
        <w:jc w:val="both"/>
        <w:rPr>
          <w:sz w:val="22"/>
          <w:szCs w:val="22"/>
          <w:lang w:val="pt-PT"/>
        </w:rPr>
      </w:pPr>
    </w:p>
    <w:p w14:paraId="67468AFF" w14:textId="7EF5A788" w:rsidR="00402E77" w:rsidRPr="00402E77" w:rsidRDefault="00402E77" w:rsidP="00402E77">
      <w:pPr>
        <w:snapToGrid w:val="0"/>
        <w:spacing w:line="360" w:lineRule="auto"/>
        <w:jc w:val="both"/>
        <w:rPr>
          <w:sz w:val="22"/>
          <w:szCs w:val="22"/>
          <w:lang w:val="en-US"/>
        </w:rPr>
      </w:pPr>
      <w:r w:rsidRPr="00181E3A">
        <w:rPr>
          <w:sz w:val="22"/>
          <w:szCs w:val="22"/>
          <w:lang w:val="pt-PT"/>
        </w:rPr>
        <w:t xml:space="preserve">Audicana, M.T., Ansotegui, I.J., Fernández de Corres, L. &amp; Kennedy, M.W. (2002). </w:t>
      </w:r>
      <w:r w:rsidRPr="00402E77">
        <w:rPr>
          <w:i/>
          <w:sz w:val="22"/>
          <w:szCs w:val="22"/>
          <w:lang w:val="en-US"/>
        </w:rPr>
        <w:t>Anisakis simplex</w:t>
      </w:r>
      <w:r w:rsidRPr="00402E77">
        <w:rPr>
          <w:sz w:val="22"/>
          <w:szCs w:val="22"/>
          <w:lang w:val="en-US"/>
        </w:rPr>
        <w:t xml:space="preserve">: dangerous—dead and alive?. </w:t>
      </w:r>
      <w:r w:rsidRPr="00402E77">
        <w:rPr>
          <w:i/>
          <w:sz w:val="22"/>
          <w:szCs w:val="22"/>
          <w:lang w:val="en-US"/>
        </w:rPr>
        <w:t>Trends in Parasitology</w:t>
      </w:r>
      <w:r w:rsidRPr="00402E77">
        <w:rPr>
          <w:sz w:val="22"/>
          <w:szCs w:val="22"/>
          <w:lang w:val="en-US"/>
        </w:rPr>
        <w:t>, 18: 20–25.</w:t>
      </w:r>
    </w:p>
    <w:p w14:paraId="184F5911" w14:textId="77777777" w:rsidR="00402E77" w:rsidRPr="00402E77" w:rsidRDefault="00402E77" w:rsidP="00402E77">
      <w:pPr>
        <w:snapToGrid w:val="0"/>
        <w:spacing w:line="360" w:lineRule="auto"/>
        <w:jc w:val="both"/>
        <w:rPr>
          <w:sz w:val="22"/>
          <w:szCs w:val="22"/>
          <w:lang w:val="en-US"/>
        </w:rPr>
      </w:pPr>
    </w:p>
    <w:p w14:paraId="46F4465B" w14:textId="7D351040" w:rsidR="00402E77" w:rsidRDefault="00402E77" w:rsidP="00402E77">
      <w:pPr>
        <w:snapToGrid w:val="0"/>
        <w:spacing w:line="360" w:lineRule="auto"/>
        <w:jc w:val="both"/>
        <w:rPr>
          <w:sz w:val="22"/>
          <w:szCs w:val="22"/>
          <w:lang w:val="en-US"/>
        </w:rPr>
      </w:pPr>
      <w:r w:rsidRPr="00402E77">
        <w:rPr>
          <w:sz w:val="22"/>
          <w:szCs w:val="22"/>
          <w:lang w:val="en-US"/>
        </w:rPr>
        <w:lastRenderedPageBreak/>
        <w:t xml:space="preserve">Audicana, M., Pozo, M.D., Iglesias, R. &amp; Ubeira, F. (2003). </w:t>
      </w:r>
      <w:r w:rsidRPr="00402E77">
        <w:rPr>
          <w:i/>
          <w:iCs/>
          <w:sz w:val="22"/>
          <w:szCs w:val="22"/>
          <w:lang w:val="en-US"/>
        </w:rPr>
        <w:t>Anisakis simplex</w:t>
      </w:r>
      <w:r w:rsidRPr="00402E77">
        <w:rPr>
          <w:sz w:val="22"/>
          <w:szCs w:val="22"/>
          <w:lang w:val="en-US"/>
        </w:rPr>
        <w:t xml:space="preserve"> and Pseudoterranova decipiens. </w:t>
      </w:r>
      <w:r w:rsidRPr="00402E77">
        <w:rPr>
          <w:i/>
          <w:sz w:val="22"/>
          <w:szCs w:val="22"/>
          <w:lang w:val="en-US"/>
        </w:rPr>
        <w:t>In</w:t>
      </w:r>
      <w:r w:rsidRPr="00402E77">
        <w:rPr>
          <w:sz w:val="22"/>
          <w:szCs w:val="22"/>
          <w:lang w:val="en-US"/>
        </w:rPr>
        <w:t xml:space="preserve"> R. Learmonth &amp; M. D. Milliotis eds., </w:t>
      </w:r>
      <w:r w:rsidRPr="00402E77">
        <w:rPr>
          <w:i/>
          <w:sz w:val="22"/>
          <w:szCs w:val="22"/>
          <w:lang w:val="en-US"/>
        </w:rPr>
        <w:t>International handbook of foodborne pathogens</w:t>
      </w:r>
      <w:r w:rsidRPr="00402E77">
        <w:rPr>
          <w:sz w:val="22"/>
          <w:szCs w:val="22"/>
          <w:lang w:val="en-US"/>
        </w:rPr>
        <w:t>, 613–636. New York, Marcel Dekker.</w:t>
      </w:r>
    </w:p>
    <w:p w14:paraId="18321DAB" w14:textId="77777777" w:rsidR="002E4127" w:rsidRPr="00402E77" w:rsidRDefault="002E4127" w:rsidP="00402E77">
      <w:pPr>
        <w:snapToGrid w:val="0"/>
        <w:spacing w:line="360" w:lineRule="auto"/>
        <w:jc w:val="both"/>
        <w:rPr>
          <w:sz w:val="22"/>
          <w:szCs w:val="22"/>
          <w:lang w:val="en-US"/>
        </w:rPr>
      </w:pPr>
    </w:p>
    <w:p w14:paraId="243BE069" w14:textId="77777777" w:rsidR="00402E77" w:rsidRPr="00402E77" w:rsidRDefault="00402E77" w:rsidP="00402E77">
      <w:pPr>
        <w:snapToGrid w:val="0"/>
        <w:spacing w:line="360" w:lineRule="auto"/>
        <w:jc w:val="both"/>
        <w:rPr>
          <w:sz w:val="22"/>
          <w:szCs w:val="22"/>
          <w:lang w:val="en-US"/>
        </w:rPr>
      </w:pPr>
      <w:r w:rsidRPr="00402E77">
        <w:rPr>
          <w:sz w:val="22"/>
          <w:szCs w:val="22"/>
          <w:lang w:val="en-US"/>
        </w:rPr>
        <w:t xml:space="preserve">Audicana, M.T. &amp; Kennedy, M.W. (2008). </w:t>
      </w:r>
      <w:r w:rsidRPr="00402E77">
        <w:rPr>
          <w:i/>
          <w:sz w:val="22"/>
          <w:szCs w:val="22"/>
          <w:lang w:val="en-US"/>
        </w:rPr>
        <w:t>Anisakis simplex</w:t>
      </w:r>
      <w:r w:rsidRPr="00402E77">
        <w:rPr>
          <w:sz w:val="22"/>
          <w:szCs w:val="22"/>
          <w:lang w:val="en-US"/>
        </w:rPr>
        <w:t>: from obscure infectious worm to inducer of immune hypersensitivity</w:t>
      </w:r>
      <w:r w:rsidRPr="00402E77">
        <w:rPr>
          <w:i/>
          <w:sz w:val="22"/>
          <w:szCs w:val="22"/>
          <w:lang w:val="en-US"/>
        </w:rPr>
        <w:t>. Clin. Microbiol. Rev.</w:t>
      </w:r>
      <w:r w:rsidRPr="00402E77">
        <w:rPr>
          <w:sz w:val="22"/>
          <w:szCs w:val="22"/>
          <w:lang w:val="en-US"/>
        </w:rPr>
        <w:t xml:space="preserve">, 21: 360–379. </w:t>
      </w:r>
    </w:p>
    <w:p w14:paraId="281CDD55" w14:textId="77777777" w:rsidR="00402E77" w:rsidRPr="00402E77" w:rsidRDefault="00402E77" w:rsidP="00402E77">
      <w:pPr>
        <w:snapToGrid w:val="0"/>
        <w:spacing w:line="360" w:lineRule="auto"/>
        <w:jc w:val="both"/>
        <w:rPr>
          <w:sz w:val="22"/>
          <w:szCs w:val="22"/>
          <w:lang w:val="en-US"/>
        </w:rPr>
      </w:pPr>
    </w:p>
    <w:p w14:paraId="7663E0C4" w14:textId="77777777" w:rsidR="00402E77" w:rsidRPr="00402E77" w:rsidRDefault="00402E77" w:rsidP="00402E77">
      <w:pPr>
        <w:snapToGrid w:val="0"/>
        <w:spacing w:line="360" w:lineRule="auto"/>
        <w:jc w:val="both"/>
        <w:rPr>
          <w:sz w:val="22"/>
          <w:szCs w:val="22"/>
          <w:lang w:val="pt-PT"/>
        </w:rPr>
      </w:pPr>
      <w:r w:rsidRPr="00402E77">
        <w:rPr>
          <w:sz w:val="22"/>
          <w:szCs w:val="22"/>
          <w:lang w:val="en-US"/>
        </w:rPr>
        <w:t xml:space="preserve">Bao, M., Pierce, G.J., Strachan, N.J.C., Martínez, C., Fernández, R. &amp; Theodossiou, I. (2018). Consumers’ attitudes and willingness to pay for </w:t>
      </w:r>
      <w:r w:rsidRPr="00402E77">
        <w:rPr>
          <w:i/>
          <w:sz w:val="22"/>
          <w:szCs w:val="22"/>
          <w:lang w:val="en-US"/>
        </w:rPr>
        <w:t>Anisakis</w:t>
      </w:r>
      <w:r w:rsidRPr="00402E77">
        <w:rPr>
          <w:sz w:val="22"/>
          <w:szCs w:val="22"/>
          <w:lang w:val="en-US"/>
        </w:rPr>
        <w:t xml:space="preserve">-free fish in Spain. </w:t>
      </w:r>
      <w:r w:rsidRPr="00402E77">
        <w:rPr>
          <w:i/>
          <w:sz w:val="22"/>
          <w:szCs w:val="22"/>
          <w:lang w:val="pt-PT"/>
        </w:rPr>
        <w:t>Fish. Res.</w:t>
      </w:r>
      <w:r w:rsidRPr="00402E77">
        <w:rPr>
          <w:sz w:val="22"/>
          <w:szCs w:val="22"/>
          <w:lang w:val="pt-PT"/>
        </w:rPr>
        <w:t>, 202: 149–160.</w:t>
      </w:r>
    </w:p>
    <w:p w14:paraId="70B2A5B4" w14:textId="77777777" w:rsidR="00402E77" w:rsidRPr="00402E77" w:rsidRDefault="00402E77" w:rsidP="00402E77">
      <w:pPr>
        <w:snapToGrid w:val="0"/>
        <w:spacing w:line="360" w:lineRule="auto"/>
        <w:jc w:val="both"/>
        <w:rPr>
          <w:sz w:val="22"/>
          <w:szCs w:val="22"/>
          <w:lang w:val="pt-PT"/>
        </w:rPr>
      </w:pPr>
    </w:p>
    <w:p w14:paraId="108BD6D1" w14:textId="77777777" w:rsidR="00402E77" w:rsidRPr="00402E77" w:rsidRDefault="00402E77" w:rsidP="00402E77">
      <w:pPr>
        <w:snapToGrid w:val="0"/>
        <w:spacing w:line="360" w:lineRule="auto"/>
        <w:jc w:val="both"/>
        <w:rPr>
          <w:sz w:val="22"/>
          <w:szCs w:val="22"/>
          <w:lang w:val="en-US"/>
        </w:rPr>
      </w:pPr>
      <w:r w:rsidRPr="00402E77">
        <w:rPr>
          <w:sz w:val="22"/>
          <w:szCs w:val="22"/>
          <w:lang w:val="pt-PT"/>
        </w:rPr>
        <w:t xml:space="preserve">Baptista-Fernandes, T., Rodrigues, M., Castro, I., Paixão, P., Pinto-Marques, P., Roque, L., Belo, S., Ferreira, P.M., Mansinho, K. &amp; Toscano, C. (2017). </w:t>
      </w:r>
      <w:r w:rsidRPr="00402E77">
        <w:rPr>
          <w:sz w:val="22"/>
          <w:szCs w:val="22"/>
          <w:lang w:val="en-US"/>
        </w:rPr>
        <w:t>Human gastric hyperinfection by </w:t>
      </w:r>
      <w:r w:rsidRPr="00402E77">
        <w:rPr>
          <w:i/>
          <w:iCs/>
          <w:sz w:val="22"/>
          <w:szCs w:val="22"/>
          <w:lang w:val="en-US"/>
        </w:rPr>
        <w:t>Anisakis simplex</w:t>
      </w:r>
      <w:r w:rsidRPr="00402E77">
        <w:rPr>
          <w:sz w:val="22"/>
          <w:szCs w:val="22"/>
          <w:lang w:val="en-US"/>
        </w:rPr>
        <w:t>: A severe and unusual presentation and a brief review. </w:t>
      </w:r>
      <w:r w:rsidRPr="00402E77">
        <w:rPr>
          <w:i/>
          <w:iCs/>
          <w:sz w:val="22"/>
          <w:szCs w:val="22"/>
          <w:lang w:val="en-US"/>
        </w:rPr>
        <w:t>Int. J. Infect. Dis.</w:t>
      </w:r>
      <w:r w:rsidRPr="00402E77">
        <w:rPr>
          <w:sz w:val="22"/>
          <w:szCs w:val="22"/>
          <w:lang w:val="en-US"/>
        </w:rPr>
        <w:t>, 64: 38–41.</w:t>
      </w:r>
    </w:p>
    <w:p w14:paraId="5FBCBD1B" w14:textId="77777777" w:rsidR="00402E77" w:rsidRPr="00402E77" w:rsidRDefault="00402E77" w:rsidP="00402E77">
      <w:pPr>
        <w:snapToGrid w:val="0"/>
        <w:spacing w:line="360" w:lineRule="auto"/>
        <w:jc w:val="both"/>
        <w:rPr>
          <w:sz w:val="22"/>
          <w:szCs w:val="22"/>
          <w:lang w:val="en-US"/>
        </w:rPr>
      </w:pPr>
    </w:p>
    <w:p w14:paraId="66AFA2F3" w14:textId="77777777" w:rsidR="00402E77" w:rsidRPr="00402E77" w:rsidRDefault="00402E77" w:rsidP="00402E77">
      <w:pPr>
        <w:snapToGrid w:val="0"/>
        <w:spacing w:line="360" w:lineRule="auto"/>
        <w:jc w:val="both"/>
        <w:rPr>
          <w:sz w:val="22"/>
          <w:szCs w:val="22"/>
          <w:lang w:val="en-US"/>
        </w:rPr>
      </w:pPr>
      <w:r w:rsidRPr="00402E77">
        <w:rPr>
          <w:sz w:val="22"/>
          <w:szCs w:val="22"/>
          <w:lang w:val="en-US"/>
        </w:rPr>
        <w:t>Bernardo, S. &amp; Castro-Poças, F. (2018). Gastric anisakiasis. </w:t>
      </w:r>
      <w:r w:rsidRPr="00402E77">
        <w:rPr>
          <w:i/>
          <w:iCs/>
          <w:sz w:val="22"/>
          <w:szCs w:val="22"/>
          <w:lang w:val="en-US"/>
        </w:rPr>
        <w:t>Gastrointest. Endosc</w:t>
      </w:r>
      <w:r w:rsidRPr="00402E77">
        <w:rPr>
          <w:sz w:val="22"/>
          <w:szCs w:val="22"/>
          <w:lang w:val="en-US"/>
        </w:rPr>
        <w:t>, 88: 766–767.</w:t>
      </w:r>
    </w:p>
    <w:p w14:paraId="7B0B44ED" w14:textId="77777777" w:rsidR="00402E77" w:rsidRPr="00402E77" w:rsidRDefault="00402E77" w:rsidP="00402E77">
      <w:pPr>
        <w:snapToGrid w:val="0"/>
        <w:spacing w:line="360" w:lineRule="auto"/>
        <w:jc w:val="both"/>
        <w:rPr>
          <w:sz w:val="22"/>
          <w:szCs w:val="22"/>
          <w:lang w:val="en-US"/>
        </w:rPr>
      </w:pPr>
    </w:p>
    <w:p w14:paraId="7A603394" w14:textId="77777777" w:rsidR="00402E77" w:rsidRPr="00402E77" w:rsidRDefault="00402E77" w:rsidP="00402E77">
      <w:pPr>
        <w:snapToGrid w:val="0"/>
        <w:spacing w:line="360" w:lineRule="auto"/>
        <w:jc w:val="both"/>
        <w:rPr>
          <w:sz w:val="22"/>
          <w:szCs w:val="22"/>
          <w:lang w:val="en-US"/>
        </w:rPr>
      </w:pPr>
      <w:r w:rsidRPr="00402E77">
        <w:rPr>
          <w:sz w:val="22"/>
          <w:szCs w:val="22"/>
          <w:lang w:val="en-US"/>
        </w:rPr>
        <w:t>Brunet, J., Pesson, B., Royant, M., Lemoine, J.P., Pfaff, A.W., Abou-Bacar, A., Year, H., Fréalle, E., Dupouy-Camet, J., Merino-Espinosa, G., Gómez-Mateos, M., Martin-Sanchez, J. &amp; Candolfi, E. (2017). Molecular diagnosis of </w:t>
      </w:r>
      <w:r w:rsidRPr="00402E77">
        <w:rPr>
          <w:i/>
          <w:iCs/>
          <w:sz w:val="22"/>
          <w:szCs w:val="22"/>
          <w:lang w:val="en-US"/>
        </w:rPr>
        <w:t>Pseudoterranova decipiens</w:t>
      </w:r>
      <w:r w:rsidRPr="00402E77">
        <w:rPr>
          <w:sz w:val="22"/>
          <w:szCs w:val="22"/>
          <w:lang w:val="en-US"/>
        </w:rPr>
        <w:t> s.s in human, France. </w:t>
      </w:r>
      <w:r w:rsidRPr="00402E77">
        <w:rPr>
          <w:i/>
          <w:iCs/>
          <w:sz w:val="22"/>
          <w:szCs w:val="22"/>
          <w:lang w:val="en-US"/>
        </w:rPr>
        <w:t>BMC Infect Dis</w:t>
      </w:r>
      <w:r w:rsidRPr="00402E77">
        <w:rPr>
          <w:sz w:val="22"/>
          <w:szCs w:val="22"/>
          <w:lang w:val="en-US"/>
        </w:rPr>
        <w:t>, 17(397): 1–5.</w:t>
      </w:r>
    </w:p>
    <w:p w14:paraId="54108B4B" w14:textId="77777777" w:rsidR="00402E77" w:rsidRPr="00402E77" w:rsidRDefault="00402E77" w:rsidP="00402E77">
      <w:pPr>
        <w:snapToGrid w:val="0"/>
        <w:spacing w:line="360" w:lineRule="auto"/>
        <w:jc w:val="both"/>
        <w:rPr>
          <w:sz w:val="22"/>
          <w:szCs w:val="22"/>
          <w:lang w:val="en-US"/>
        </w:rPr>
      </w:pPr>
      <w:r w:rsidRPr="00402E77">
        <w:rPr>
          <w:sz w:val="22"/>
          <w:szCs w:val="22"/>
          <w:lang w:val="pt-PT"/>
        </w:rPr>
        <w:t xml:space="preserve">Carmo, J., Marques, S., Bispo, M. &amp; Serra, D. (2017). </w:t>
      </w:r>
      <w:r w:rsidRPr="00402E77">
        <w:rPr>
          <w:sz w:val="22"/>
          <w:szCs w:val="22"/>
          <w:lang w:val="en-US"/>
        </w:rPr>
        <w:t xml:space="preserve">Anisakiasis: A growing cause of abdominal pain!. </w:t>
      </w:r>
      <w:r w:rsidRPr="00402E77">
        <w:rPr>
          <w:i/>
          <w:sz w:val="22"/>
          <w:szCs w:val="22"/>
          <w:lang w:val="en-US"/>
        </w:rPr>
        <w:t>BMJ Case Rep.</w:t>
      </w:r>
      <w:r w:rsidRPr="00402E77">
        <w:rPr>
          <w:sz w:val="22"/>
          <w:szCs w:val="22"/>
          <w:lang w:val="en-US"/>
        </w:rPr>
        <w:t xml:space="preserve">, 2017. </w:t>
      </w:r>
    </w:p>
    <w:p w14:paraId="19BCA034" w14:textId="77777777" w:rsidR="00402E77" w:rsidRPr="00402E77" w:rsidRDefault="00402E77" w:rsidP="00402E77">
      <w:pPr>
        <w:snapToGrid w:val="0"/>
        <w:spacing w:line="360" w:lineRule="auto"/>
        <w:jc w:val="both"/>
        <w:rPr>
          <w:sz w:val="22"/>
          <w:szCs w:val="22"/>
          <w:lang w:val="en-US"/>
        </w:rPr>
      </w:pPr>
    </w:p>
    <w:p w14:paraId="745AAA34" w14:textId="77777777" w:rsidR="00402E77" w:rsidRPr="00402E77" w:rsidRDefault="00402E77" w:rsidP="00402E77">
      <w:pPr>
        <w:snapToGrid w:val="0"/>
        <w:spacing w:line="360" w:lineRule="auto"/>
        <w:jc w:val="both"/>
        <w:rPr>
          <w:sz w:val="22"/>
          <w:szCs w:val="22"/>
          <w:lang w:val="en-US"/>
        </w:rPr>
      </w:pPr>
      <w:r w:rsidRPr="00402E77">
        <w:rPr>
          <w:sz w:val="22"/>
          <w:szCs w:val="22"/>
          <w:lang w:val="en-US"/>
        </w:rPr>
        <w:t xml:space="preserve">Cruz, A.R., Souto, P.C., Ferrari, C.K., Allegretti, S.M. &amp; Arrais-Silva, W.W. (2010). Endoscopic imaging of the first clinical case of anisakidosis in Brazil. </w:t>
      </w:r>
      <w:r w:rsidRPr="00402E77">
        <w:rPr>
          <w:i/>
          <w:iCs/>
          <w:sz w:val="22"/>
          <w:szCs w:val="22"/>
          <w:lang w:val="en-US"/>
        </w:rPr>
        <w:t>Sci Parasitol</w:t>
      </w:r>
      <w:r w:rsidRPr="00402E77">
        <w:rPr>
          <w:sz w:val="22"/>
          <w:szCs w:val="22"/>
          <w:lang w:val="en-US"/>
        </w:rPr>
        <w:t>., 11: 97–100.</w:t>
      </w:r>
    </w:p>
    <w:p w14:paraId="55407963" w14:textId="77777777" w:rsidR="00402E77" w:rsidRPr="00402E77" w:rsidRDefault="00402E77" w:rsidP="00402E77">
      <w:pPr>
        <w:snapToGrid w:val="0"/>
        <w:spacing w:line="360" w:lineRule="auto"/>
        <w:jc w:val="both"/>
        <w:rPr>
          <w:sz w:val="22"/>
          <w:szCs w:val="22"/>
          <w:lang w:val="en-US"/>
        </w:rPr>
      </w:pPr>
    </w:p>
    <w:p w14:paraId="257DA568" w14:textId="77777777" w:rsidR="00402E77" w:rsidRPr="00402E77" w:rsidRDefault="00402E77" w:rsidP="00402E77">
      <w:pPr>
        <w:snapToGrid w:val="0"/>
        <w:spacing w:line="360" w:lineRule="auto"/>
        <w:jc w:val="both"/>
        <w:rPr>
          <w:sz w:val="22"/>
          <w:szCs w:val="22"/>
          <w:lang w:val="en-US"/>
        </w:rPr>
      </w:pPr>
      <w:r w:rsidRPr="00402E77">
        <w:rPr>
          <w:sz w:val="22"/>
          <w:szCs w:val="22"/>
          <w:lang w:val="en-US"/>
        </w:rPr>
        <w:t xml:space="preserve">European Commission (EC). (2004). Regulation (EC) No. 853/2004 of the European Parliament and of the Council of 29 April 2004 laying down specific hygiene rules on the hygiene of foodstuffs. </w:t>
      </w:r>
      <w:r w:rsidRPr="00402E77">
        <w:rPr>
          <w:i/>
          <w:sz w:val="22"/>
          <w:szCs w:val="22"/>
          <w:lang w:val="en-US"/>
        </w:rPr>
        <w:t>Off. J. Eur. Union</w:t>
      </w:r>
      <w:r w:rsidRPr="00402E77">
        <w:rPr>
          <w:sz w:val="22"/>
          <w:szCs w:val="22"/>
          <w:lang w:val="en-US"/>
        </w:rPr>
        <w:t>, L139, 55–95.</w:t>
      </w:r>
    </w:p>
    <w:p w14:paraId="603F4379" w14:textId="77777777" w:rsidR="00402E77" w:rsidRPr="00402E77" w:rsidRDefault="00402E77" w:rsidP="00402E77">
      <w:pPr>
        <w:snapToGrid w:val="0"/>
        <w:spacing w:line="360" w:lineRule="auto"/>
        <w:jc w:val="both"/>
        <w:rPr>
          <w:sz w:val="22"/>
          <w:szCs w:val="22"/>
          <w:lang w:val="en-US"/>
        </w:rPr>
      </w:pPr>
    </w:p>
    <w:p w14:paraId="760C57BD" w14:textId="77777777" w:rsidR="00402E77" w:rsidRPr="00402E77" w:rsidRDefault="00402E77" w:rsidP="00402E77">
      <w:pPr>
        <w:snapToGrid w:val="0"/>
        <w:spacing w:line="360" w:lineRule="auto"/>
        <w:jc w:val="both"/>
        <w:rPr>
          <w:sz w:val="22"/>
          <w:szCs w:val="22"/>
          <w:lang w:val="en-US"/>
        </w:rPr>
      </w:pPr>
      <w:r w:rsidRPr="00402E77">
        <w:rPr>
          <w:sz w:val="22"/>
          <w:szCs w:val="22"/>
          <w:lang w:val="en-US"/>
        </w:rPr>
        <w:t xml:space="preserve">European Commission (EC). (2011). Regulation (EC) No. 1276/2011 of the European Parliament and of the Council of 8 December 2011 amending Annex III to Regulation (EC) No 853/2004 of the European Parliament and of the Council as regards the treatment to kill viable parasites in fishery products for human consumption. </w:t>
      </w:r>
      <w:r w:rsidRPr="00402E77">
        <w:rPr>
          <w:i/>
          <w:sz w:val="22"/>
          <w:szCs w:val="22"/>
          <w:lang w:val="en-US"/>
        </w:rPr>
        <w:t>Off. J. Eur. Union</w:t>
      </w:r>
      <w:r w:rsidRPr="00402E77">
        <w:rPr>
          <w:sz w:val="22"/>
          <w:szCs w:val="22"/>
          <w:lang w:val="en-US"/>
        </w:rPr>
        <w:t>, L327, 39–41.</w:t>
      </w:r>
    </w:p>
    <w:p w14:paraId="528EE53F" w14:textId="77777777" w:rsidR="00402E77" w:rsidRPr="00402E77" w:rsidRDefault="00402E77" w:rsidP="00402E77">
      <w:pPr>
        <w:snapToGrid w:val="0"/>
        <w:spacing w:line="360" w:lineRule="auto"/>
        <w:jc w:val="both"/>
        <w:rPr>
          <w:sz w:val="22"/>
          <w:szCs w:val="22"/>
          <w:lang w:val="en-US"/>
        </w:rPr>
      </w:pPr>
    </w:p>
    <w:p w14:paraId="4EFD77D4" w14:textId="77777777" w:rsidR="00402E77" w:rsidRPr="00402E77" w:rsidRDefault="00402E77" w:rsidP="00402E77">
      <w:pPr>
        <w:snapToGrid w:val="0"/>
        <w:spacing w:line="360" w:lineRule="auto"/>
        <w:jc w:val="both"/>
        <w:rPr>
          <w:sz w:val="22"/>
          <w:szCs w:val="22"/>
          <w:lang w:val="en-US"/>
        </w:rPr>
      </w:pPr>
      <w:r w:rsidRPr="00402E77">
        <w:rPr>
          <w:sz w:val="22"/>
          <w:szCs w:val="22"/>
          <w:lang w:val="en-US"/>
        </w:rPr>
        <w:t xml:space="preserve">European Food Safety Authority (EFSA). (2010). Scientific opinion on risk assessment of parasites in fishery products. </w:t>
      </w:r>
      <w:r w:rsidRPr="00402E77">
        <w:rPr>
          <w:i/>
          <w:sz w:val="22"/>
          <w:szCs w:val="22"/>
          <w:lang w:val="en-US"/>
        </w:rPr>
        <w:t>EFSA J.</w:t>
      </w:r>
      <w:r w:rsidRPr="00402E77">
        <w:rPr>
          <w:sz w:val="22"/>
          <w:szCs w:val="22"/>
          <w:lang w:val="en-US"/>
        </w:rPr>
        <w:t>, 8: 1543–1634.</w:t>
      </w:r>
    </w:p>
    <w:p w14:paraId="6CEAE6F7" w14:textId="77777777" w:rsidR="00402E77" w:rsidRPr="00402E77" w:rsidRDefault="00402E77" w:rsidP="00402E77">
      <w:pPr>
        <w:snapToGrid w:val="0"/>
        <w:spacing w:line="360" w:lineRule="auto"/>
        <w:jc w:val="both"/>
        <w:rPr>
          <w:sz w:val="22"/>
          <w:szCs w:val="22"/>
          <w:lang w:val="en-US"/>
        </w:rPr>
      </w:pPr>
    </w:p>
    <w:p w14:paraId="0AAB819A" w14:textId="77777777" w:rsidR="00402E77" w:rsidRPr="00402E77" w:rsidRDefault="00402E77" w:rsidP="00402E77">
      <w:pPr>
        <w:snapToGrid w:val="0"/>
        <w:spacing w:line="360" w:lineRule="auto"/>
        <w:jc w:val="both"/>
        <w:rPr>
          <w:sz w:val="22"/>
          <w:szCs w:val="22"/>
          <w:lang w:val="en-US"/>
        </w:rPr>
      </w:pPr>
      <w:r w:rsidRPr="00402E77">
        <w:rPr>
          <w:sz w:val="22"/>
          <w:szCs w:val="22"/>
          <w:lang w:val="en-US"/>
        </w:rPr>
        <w:t xml:space="preserve">Food and Agriculture Organization of the United Nations/World Health Organization (FAO/WHO). (2014). </w:t>
      </w:r>
      <w:r w:rsidRPr="00402E77">
        <w:rPr>
          <w:iCs/>
          <w:sz w:val="22"/>
          <w:szCs w:val="22"/>
          <w:lang w:val="en-US"/>
        </w:rPr>
        <w:t xml:space="preserve">Multicriteria-based ranking for risk management of food-borne </w:t>
      </w:r>
      <w:r w:rsidRPr="00402E77">
        <w:rPr>
          <w:iCs/>
          <w:sz w:val="22"/>
          <w:szCs w:val="22"/>
          <w:lang w:val="en-US"/>
        </w:rPr>
        <w:lastRenderedPageBreak/>
        <w:t>parasites</w:t>
      </w:r>
      <w:r w:rsidRPr="00402E77">
        <w:rPr>
          <w:sz w:val="22"/>
          <w:szCs w:val="22"/>
          <w:lang w:val="en-US"/>
        </w:rPr>
        <w:t xml:space="preserve">. </w:t>
      </w:r>
      <w:r w:rsidRPr="00402E77">
        <w:rPr>
          <w:i/>
          <w:iCs/>
          <w:sz w:val="22"/>
          <w:szCs w:val="22"/>
          <w:lang w:val="en-US"/>
        </w:rPr>
        <w:t>Microbiological Risk Assessment Series</w:t>
      </w:r>
      <w:r w:rsidRPr="00402E77">
        <w:rPr>
          <w:sz w:val="22"/>
          <w:szCs w:val="22"/>
          <w:lang w:val="en-US"/>
        </w:rPr>
        <w:t xml:space="preserve">, 23. Rome. </w:t>
      </w:r>
    </w:p>
    <w:p w14:paraId="7097ABC3" w14:textId="77777777" w:rsidR="00402E77" w:rsidRPr="00402E77" w:rsidRDefault="00402E77" w:rsidP="00402E77">
      <w:pPr>
        <w:snapToGrid w:val="0"/>
        <w:spacing w:line="360" w:lineRule="auto"/>
        <w:jc w:val="both"/>
        <w:rPr>
          <w:sz w:val="22"/>
          <w:szCs w:val="22"/>
          <w:lang w:val="en-US"/>
        </w:rPr>
      </w:pPr>
    </w:p>
    <w:p w14:paraId="30D0EAF5" w14:textId="2E1ADD18" w:rsidR="00402E77" w:rsidRDefault="00402E77" w:rsidP="00402E77">
      <w:pPr>
        <w:snapToGrid w:val="0"/>
        <w:spacing w:line="360" w:lineRule="auto"/>
        <w:jc w:val="both"/>
        <w:rPr>
          <w:sz w:val="22"/>
          <w:szCs w:val="22"/>
          <w:lang w:val="en-US"/>
        </w:rPr>
      </w:pPr>
      <w:r w:rsidRPr="00402E77">
        <w:rPr>
          <w:sz w:val="22"/>
          <w:szCs w:val="22"/>
          <w:lang w:val="en-US"/>
        </w:rPr>
        <w:t xml:space="preserve">Food and Drug Administration (FDA). (2017). </w:t>
      </w:r>
      <w:r w:rsidRPr="00402E77">
        <w:rPr>
          <w:i/>
          <w:sz w:val="22"/>
          <w:szCs w:val="22"/>
          <w:lang w:val="en-US"/>
        </w:rPr>
        <w:t>Food code</w:t>
      </w:r>
      <w:r w:rsidRPr="00402E77">
        <w:rPr>
          <w:sz w:val="22"/>
          <w:szCs w:val="22"/>
          <w:lang w:val="en-US"/>
        </w:rPr>
        <w:t xml:space="preserve"> (Available at: https://www.fda.gov/media/110822/download)</w:t>
      </w:r>
    </w:p>
    <w:p w14:paraId="57A0B483" w14:textId="77777777" w:rsidR="007237E6" w:rsidRPr="00402E77" w:rsidRDefault="007237E6" w:rsidP="00402E77">
      <w:pPr>
        <w:snapToGrid w:val="0"/>
        <w:spacing w:line="360" w:lineRule="auto"/>
        <w:jc w:val="both"/>
        <w:rPr>
          <w:sz w:val="22"/>
          <w:szCs w:val="22"/>
          <w:lang w:val="en-US"/>
        </w:rPr>
      </w:pPr>
    </w:p>
    <w:p w14:paraId="59D28594" w14:textId="77777777" w:rsidR="00402E77" w:rsidRPr="00402E77" w:rsidRDefault="00402E77" w:rsidP="00402E77">
      <w:pPr>
        <w:snapToGrid w:val="0"/>
        <w:spacing w:line="360" w:lineRule="auto"/>
        <w:jc w:val="both"/>
        <w:rPr>
          <w:sz w:val="22"/>
          <w:szCs w:val="22"/>
          <w:lang w:val="en-US"/>
        </w:rPr>
      </w:pPr>
      <w:r w:rsidRPr="00402E77">
        <w:rPr>
          <w:sz w:val="22"/>
          <w:szCs w:val="22"/>
          <w:lang w:val="en-US"/>
        </w:rPr>
        <w:t xml:space="preserve">Gardiner, M.A. (1990). Survival of </w:t>
      </w:r>
      <w:r w:rsidRPr="00402E77">
        <w:rPr>
          <w:i/>
          <w:sz w:val="22"/>
          <w:szCs w:val="22"/>
          <w:lang w:val="en-US"/>
        </w:rPr>
        <w:t>Anisakis</w:t>
      </w:r>
      <w:r w:rsidRPr="00402E77">
        <w:rPr>
          <w:sz w:val="22"/>
          <w:szCs w:val="22"/>
          <w:lang w:val="en-US"/>
        </w:rPr>
        <w:t xml:space="preserve"> in cold smoked salmon. </w:t>
      </w:r>
      <w:r w:rsidRPr="00402E77">
        <w:rPr>
          <w:i/>
          <w:sz w:val="22"/>
          <w:szCs w:val="22"/>
          <w:lang w:val="en-US"/>
        </w:rPr>
        <w:t>Can. </w:t>
      </w:r>
      <w:r w:rsidRPr="00402E77">
        <w:rPr>
          <w:bCs/>
          <w:i/>
          <w:sz w:val="22"/>
          <w:szCs w:val="22"/>
          <w:lang w:val="en-US"/>
        </w:rPr>
        <w:t>Inst</w:t>
      </w:r>
      <w:r w:rsidRPr="00402E77">
        <w:rPr>
          <w:i/>
          <w:sz w:val="22"/>
          <w:szCs w:val="22"/>
          <w:lang w:val="en-US"/>
        </w:rPr>
        <w:t>. </w:t>
      </w:r>
      <w:r w:rsidRPr="00402E77">
        <w:rPr>
          <w:bCs/>
          <w:i/>
          <w:sz w:val="22"/>
          <w:szCs w:val="22"/>
          <w:lang w:val="en-US"/>
        </w:rPr>
        <w:t>Food</w:t>
      </w:r>
      <w:r w:rsidRPr="00402E77">
        <w:rPr>
          <w:i/>
          <w:sz w:val="22"/>
          <w:szCs w:val="22"/>
          <w:lang w:val="en-US"/>
        </w:rPr>
        <w:t> Technol. J.</w:t>
      </w:r>
      <w:r w:rsidRPr="00402E77">
        <w:rPr>
          <w:sz w:val="22"/>
          <w:szCs w:val="22"/>
          <w:lang w:val="en-US"/>
        </w:rPr>
        <w:t>, 23: 143–144.</w:t>
      </w:r>
    </w:p>
    <w:p w14:paraId="7C5B7107" w14:textId="77777777" w:rsidR="00402E77" w:rsidRPr="00402E77" w:rsidRDefault="00402E77" w:rsidP="00402E77">
      <w:pPr>
        <w:snapToGrid w:val="0"/>
        <w:spacing w:line="360" w:lineRule="auto"/>
        <w:jc w:val="both"/>
        <w:rPr>
          <w:sz w:val="22"/>
          <w:szCs w:val="22"/>
          <w:lang w:val="en-US"/>
        </w:rPr>
      </w:pPr>
    </w:p>
    <w:p w14:paraId="5B0C19D2" w14:textId="77777777" w:rsidR="00402E77" w:rsidRPr="00402E77" w:rsidRDefault="00402E77" w:rsidP="00402E77">
      <w:pPr>
        <w:snapToGrid w:val="0"/>
        <w:spacing w:line="360" w:lineRule="auto"/>
        <w:jc w:val="both"/>
        <w:rPr>
          <w:sz w:val="22"/>
          <w:szCs w:val="22"/>
          <w:lang w:val="en-US"/>
        </w:rPr>
      </w:pPr>
      <w:r w:rsidRPr="00402E77">
        <w:rPr>
          <w:sz w:val="22"/>
          <w:szCs w:val="22"/>
          <w:lang w:val="en-US"/>
        </w:rPr>
        <w:t xml:space="preserve">Gomes, T.L., Quiazon, K.M.A., Kotake, M., Itoh, N. &amp; Yoshinaga, T. (2020). </w:t>
      </w:r>
      <w:r w:rsidRPr="00402E77">
        <w:rPr>
          <w:i/>
          <w:iCs/>
          <w:sz w:val="22"/>
          <w:szCs w:val="22"/>
          <w:lang w:val="en-US"/>
        </w:rPr>
        <w:t>Anisakis</w:t>
      </w:r>
      <w:r w:rsidRPr="00402E77">
        <w:rPr>
          <w:sz w:val="22"/>
          <w:szCs w:val="22"/>
          <w:lang w:val="en-US"/>
        </w:rPr>
        <w:t xml:space="preserve"> spp. in fishery products from Japanese waters: Updated insights on host prevalence and human infection risk factors. </w:t>
      </w:r>
      <w:r w:rsidRPr="00402E77">
        <w:rPr>
          <w:i/>
          <w:sz w:val="22"/>
          <w:szCs w:val="22"/>
          <w:lang w:val="en-US"/>
        </w:rPr>
        <w:t>Parasitol. Int.</w:t>
      </w:r>
      <w:r w:rsidRPr="00402E77">
        <w:rPr>
          <w:sz w:val="22"/>
          <w:szCs w:val="22"/>
          <w:lang w:val="en-US"/>
        </w:rPr>
        <w:t>, 78.</w:t>
      </w:r>
    </w:p>
    <w:p w14:paraId="7A4765ED" w14:textId="77777777" w:rsidR="00402E77" w:rsidRPr="00402E77" w:rsidRDefault="00402E77" w:rsidP="00402E77">
      <w:pPr>
        <w:snapToGrid w:val="0"/>
        <w:spacing w:line="360" w:lineRule="auto"/>
        <w:jc w:val="both"/>
        <w:rPr>
          <w:sz w:val="22"/>
          <w:szCs w:val="22"/>
          <w:lang w:val="en-US"/>
        </w:rPr>
      </w:pPr>
    </w:p>
    <w:p w14:paraId="201E30BB" w14:textId="77777777" w:rsidR="00402E77" w:rsidRPr="00402E77" w:rsidRDefault="00402E77" w:rsidP="00402E77">
      <w:pPr>
        <w:snapToGrid w:val="0"/>
        <w:spacing w:line="360" w:lineRule="auto"/>
        <w:jc w:val="both"/>
        <w:rPr>
          <w:sz w:val="22"/>
          <w:szCs w:val="22"/>
          <w:lang w:val="pt-PT"/>
        </w:rPr>
      </w:pPr>
      <w:r w:rsidRPr="00402E77">
        <w:rPr>
          <w:sz w:val="22"/>
          <w:szCs w:val="22"/>
          <w:lang w:val="en-US"/>
        </w:rPr>
        <w:t xml:space="preserve">Gomes, T.L., Quiazon, K.M.A., Itoh, N., Fujise, Y. &amp; Yoshinaga, T. (2023). Effects of temperature on eggs and larvae of </w:t>
      </w:r>
      <w:r w:rsidRPr="00402E77">
        <w:rPr>
          <w:i/>
          <w:iCs/>
          <w:sz w:val="22"/>
          <w:szCs w:val="22"/>
          <w:lang w:val="en-US"/>
        </w:rPr>
        <w:t>Anisakis simplex</w:t>
      </w:r>
      <w:r w:rsidRPr="00402E77">
        <w:rPr>
          <w:sz w:val="22"/>
          <w:szCs w:val="22"/>
          <w:lang w:val="en-US"/>
        </w:rPr>
        <w:t xml:space="preserve"> sensu stricto and </w:t>
      </w:r>
      <w:r w:rsidRPr="00402E77">
        <w:rPr>
          <w:i/>
          <w:iCs/>
          <w:sz w:val="22"/>
          <w:szCs w:val="22"/>
          <w:lang w:val="en-US"/>
        </w:rPr>
        <w:t>Anisakis pegreffii</w:t>
      </w:r>
      <w:r w:rsidRPr="00402E77">
        <w:rPr>
          <w:sz w:val="22"/>
          <w:szCs w:val="22"/>
          <w:lang w:val="en-US"/>
        </w:rPr>
        <w:t xml:space="preserve"> (Nematoda: Anisakidae) and its possible role on their geographic distributions. </w:t>
      </w:r>
      <w:r w:rsidRPr="00402E77">
        <w:rPr>
          <w:i/>
          <w:sz w:val="22"/>
          <w:szCs w:val="22"/>
          <w:lang w:val="pt-PT"/>
        </w:rPr>
        <w:t>Parasitol. Int.</w:t>
      </w:r>
      <w:r w:rsidRPr="00402E77">
        <w:rPr>
          <w:sz w:val="22"/>
          <w:szCs w:val="22"/>
          <w:lang w:val="pt-PT"/>
        </w:rPr>
        <w:t>, 92.</w:t>
      </w:r>
    </w:p>
    <w:p w14:paraId="414044AF" w14:textId="77777777" w:rsidR="00402E77" w:rsidRPr="00402E77" w:rsidRDefault="00402E77" w:rsidP="00402E77">
      <w:pPr>
        <w:snapToGrid w:val="0"/>
        <w:spacing w:line="360" w:lineRule="auto"/>
        <w:jc w:val="both"/>
        <w:rPr>
          <w:sz w:val="22"/>
          <w:szCs w:val="22"/>
          <w:lang w:val="pt-PT"/>
        </w:rPr>
      </w:pPr>
    </w:p>
    <w:p w14:paraId="5997C3BE" w14:textId="77777777" w:rsidR="00402E77" w:rsidRPr="00402E77" w:rsidRDefault="00402E77" w:rsidP="00402E77">
      <w:pPr>
        <w:snapToGrid w:val="0"/>
        <w:spacing w:line="360" w:lineRule="auto"/>
        <w:jc w:val="both"/>
        <w:rPr>
          <w:sz w:val="22"/>
          <w:szCs w:val="22"/>
          <w:lang w:val="pt-PT"/>
        </w:rPr>
      </w:pPr>
      <w:r w:rsidRPr="00402E77">
        <w:rPr>
          <w:sz w:val="22"/>
          <w:szCs w:val="22"/>
          <w:lang w:val="pt-PT"/>
        </w:rPr>
        <w:t xml:space="preserve">González-Amores, Y., Clavijo-Frutos, E., Salas-Casanova, C. &amp; Alcain-Martínez, G. (2015). Direct parasitologial diagnosis of infection with </w:t>
      </w:r>
      <w:r w:rsidRPr="00402E77">
        <w:rPr>
          <w:i/>
          <w:iCs/>
          <w:sz w:val="22"/>
          <w:szCs w:val="22"/>
          <w:lang w:val="pt-PT"/>
        </w:rPr>
        <w:t>Hysterothylacium aduncum</w:t>
      </w:r>
      <w:r w:rsidRPr="00402E77">
        <w:rPr>
          <w:sz w:val="22"/>
          <w:szCs w:val="22"/>
          <w:lang w:val="pt-PT"/>
        </w:rPr>
        <w:t xml:space="preserve"> in a patient with epigastralgia, </w:t>
      </w:r>
      <w:r w:rsidRPr="00402E77">
        <w:rPr>
          <w:i/>
          <w:iCs/>
          <w:sz w:val="22"/>
          <w:szCs w:val="22"/>
          <w:lang w:val="pt-PT"/>
        </w:rPr>
        <w:t>Rev. Española Enfermedades Dig</w:t>
      </w:r>
      <w:r w:rsidRPr="00402E77">
        <w:rPr>
          <w:sz w:val="22"/>
          <w:szCs w:val="22"/>
          <w:lang w:val="pt-PT"/>
        </w:rPr>
        <w:t>., 107: 699–700.</w:t>
      </w:r>
    </w:p>
    <w:p w14:paraId="2E3D2585" w14:textId="77777777" w:rsidR="00402E77" w:rsidRPr="00402E77" w:rsidRDefault="00402E77" w:rsidP="00402E77">
      <w:pPr>
        <w:snapToGrid w:val="0"/>
        <w:spacing w:line="360" w:lineRule="auto"/>
        <w:jc w:val="both"/>
        <w:rPr>
          <w:sz w:val="22"/>
          <w:szCs w:val="22"/>
          <w:lang w:val="pt-PT"/>
        </w:rPr>
      </w:pPr>
    </w:p>
    <w:p w14:paraId="7AD51C74" w14:textId="77777777" w:rsidR="00402E77" w:rsidRPr="00402E77" w:rsidRDefault="00402E77" w:rsidP="00402E77">
      <w:pPr>
        <w:snapToGrid w:val="0"/>
        <w:spacing w:line="360" w:lineRule="auto"/>
        <w:jc w:val="both"/>
        <w:rPr>
          <w:sz w:val="22"/>
          <w:szCs w:val="22"/>
          <w:lang w:val="pt-PT"/>
        </w:rPr>
      </w:pPr>
      <w:r w:rsidRPr="00402E77">
        <w:rPr>
          <w:sz w:val="22"/>
          <w:szCs w:val="22"/>
          <w:lang w:val="pt-PT"/>
        </w:rPr>
        <w:t xml:space="preserve">Guardone, L., Armani, A., Nucera, D., Costanzo, F., Mattiucci, S. &amp; Bruschi, F. (2018). </w:t>
      </w:r>
      <w:r w:rsidRPr="00402E77">
        <w:rPr>
          <w:sz w:val="22"/>
          <w:szCs w:val="22"/>
          <w:lang w:val="en-US"/>
        </w:rPr>
        <w:t xml:space="preserve">Human anisakiasis in Italy: a </w:t>
      </w:r>
      <w:r w:rsidRPr="00402E77">
        <w:rPr>
          <w:sz w:val="22"/>
          <w:szCs w:val="22"/>
          <w:lang w:val="en-US"/>
        </w:rPr>
        <w:t xml:space="preserve">retrospective epidemiological study over two decades. </w:t>
      </w:r>
      <w:r w:rsidRPr="00402E77">
        <w:rPr>
          <w:i/>
          <w:sz w:val="22"/>
          <w:szCs w:val="22"/>
          <w:lang w:val="pt-PT"/>
        </w:rPr>
        <w:t>Parasite</w:t>
      </w:r>
      <w:r w:rsidRPr="00402E77">
        <w:rPr>
          <w:sz w:val="22"/>
          <w:szCs w:val="22"/>
          <w:lang w:val="pt-PT"/>
        </w:rPr>
        <w:t xml:space="preserve">, 25: 41. </w:t>
      </w:r>
    </w:p>
    <w:p w14:paraId="5CB196BC" w14:textId="77777777" w:rsidR="00402E77" w:rsidRPr="00402E77" w:rsidRDefault="00402E77" w:rsidP="00402E77">
      <w:pPr>
        <w:snapToGrid w:val="0"/>
        <w:spacing w:line="360" w:lineRule="auto"/>
        <w:jc w:val="both"/>
        <w:rPr>
          <w:sz w:val="22"/>
          <w:szCs w:val="22"/>
          <w:lang w:val="pt-PT"/>
        </w:rPr>
      </w:pPr>
    </w:p>
    <w:p w14:paraId="23F0893C" w14:textId="77777777" w:rsidR="00402E77" w:rsidRPr="00402E77" w:rsidRDefault="00402E77" w:rsidP="00402E77">
      <w:pPr>
        <w:snapToGrid w:val="0"/>
        <w:spacing w:line="360" w:lineRule="auto"/>
        <w:jc w:val="both"/>
        <w:rPr>
          <w:sz w:val="22"/>
          <w:szCs w:val="22"/>
          <w:lang w:val="pt-PT"/>
        </w:rPr>
      </w:pPr>
      <w:r w:rsidRPr="00402E77">
        <w:rPr>
          <w:sz w:val="22"/>
          <w:szCs w:val="22"/>
          <w:lang w:val="pt-PT"/>
        </w:rPr>
        <w:t xml:space="preserve">Hernández-Orts, J.S., Aznar, F.J., Blasco-Costa, I., García, N.A., Víllora-Montero, M., Crespo, E.A., Raga, J.A. &amp; Montero, F.E. (2013). </w:t>
      </w:r>
      <w:r w:rsidRPr="00402E77">
        <w:rPr>
          <w:sz w:val="22"/>
          <w:szCs w:val="22"/>
          <w:lang w:val="en-US"/>
        </w:rPr>
        <w:t>Description, microhabitat selection and infection patterns of sealworm larvae (</w:t>
      </w:r>
      <w:r w:rsidRPr="00402E77">
        <w:rPr>
          <w:i/>
          <w:iCs/>
          <w:sz w:val="22"/>
          <w:szCs w:val="22"/>
          <w:lang w:val="en-US"/>
        </w:rPr>
        <w:t>Pseudoterranova decipiens</w:t>
      </w:r>
      <w:r w:rsidRPr="00402E77">
        <w:rPr>
          <w:sz w:val="22"/>
          <w:szCs w:val="22"/>
          <w:lang w:val="en-US"/>
        </w:rPr>
        <w:t> species complex, nematoda: ascaridoidea) in fishes from Patagonia, Argentina. </w:t>
      </w:r>
      <w:r w:rsidRPr="00402E77">
        <w:rPr>
          <w:i/>
          <w:iCs/>
          <w:sz w:val="22"/>
          <w:szCs w:val="22"/>
          <w:lang w:val="pt-PT"/>
        </w:rPr>
        <w:t>Parasites Vectors</w:t>
      </w:r>
      <w:r w:rsidRPr="00402E77">
        <w:rPr>
          <w:sz w:val="22"/>
          <w:szCs w:val="22"/>
          <w:lang w:val="pt-PT"/>
        </w:rPr>
        <w:t xml:space="preserve">, </w:t>
      </w:r>
      <w:r w:rsidRPr="00402E77">
        <w:rPr>
          <w:bCs/>
          <w:sz w:val="22"/>
          <w:szCs w:val="22"/>
          <w:lang w:val="pt-PT"/>
        </w:rPr>
        <w:t>6: </w:t>
      </w:r>
      <w:r w:rsidRPr="00402E77">
        <w:rPr>
          <w:sz w:val="22"/>
          <w:szCs w:val="22"/>
          <w:lang w:val="pt-PT"/>
        </w:rPr>
        <w:t>252.</w:t>
      </w:r>
    </w:p>
    <w:p w14:paraId="5DCD7B97" w14:textId="77777777" w:rsidR="00402E77" w:rsidRPr="00402E77" w:rsidRDefault="00402E77" w:rsidP="00402E77">
      <w:pPr>
        <w:snapToGrid w:val="0"/>
        <w:spacing w:line="360" w:lineRule="auto"/>
        <w:jc w:val="both"/>
        <w:rPr>
          <w:sz w:val="22"/>
          <w:szCs w:val="22"/>
          <w:lang w:val="pt-PT"/>
        </w:rPr>
      </w:pPr>
    </w:p>
    <w:p w14:paraId="2F0B43EC" w14:textId="77777777" w:rsidR="00402E77" w:rsidRPr="00402E77" w:rsidRDefault="00402E77" w:rsidP="00402E77">
      <w:pPr>
        <w:snapToGrid w:val="0"/>
        <w:spacing w:line="360" w:lineRule="auto"/>
        <w:jc w:val="both"/>
        <w:rPr>
          <w:sz w:val="22"/>
          <w:szCs w:val="22"/>
          <w:lang w:val="en-US"/>
        </w:rPr>
      </w:pPr>
      <w:r w:rsidRPr="00402E77">
        <w:rPr>
          <w:sz w:val="22"/>
          <w:szCs w:val="22"/>
          <w:lang w:val="pt-PT"/>
        </w:rPr>
        <w:t xml:space="preserve">Inoue, K., Oshima, S.-I., Hirata, T., &amp; Kimura, I. (2000). </w:t>
      </w:r>
      <w:r w:rsidRPr="00402E77">
        <w:rPr>
          <w:sz w:val="22"/>
          <w:szCs w:val="22"/>
          <w:lang w:val="en-US"/>
        </w:rPr>
        <w:t xml:space="preserve">Possibility of anisakid larvae infection in farmed salmon. </w:t>
      </w:r>
      <w:r w:rsidRPr="00402E77">
        <w:rPr>
          <w:i/>
          <w:sz w:val="22"/>
          <w:szCs w:val="22"/>
          <w:lang w:val="en-US"/>
        </w:rPr>
        <w:t>Fish Sci</w:t>
      </w:r>
      <w:r w:rsidRPr="00402E77">
        <w:rPr>
          <w:sz w:val="22"/>
          <w:szCs w:val="22"/>
          <w:lang w:val="en-US"/>
        </w:rPr>
        <w:t>, 66: 1049–1052.</w:t>
      </w:r>
    </w:p>
    <w:p w14:paraId="5E397612" w14:textId="77777777" w:rsidR="00402E77" w:rsidRPr="00402E77" w:rsidRDefault="00402E77" w:rsidP="00402E77">
      <w:pPr>
        <w:snapToGrid w:val="0"/>
        <w:spacing w:line="360" w:lineRule="auto"/>
        <w:jc w:val="both"/>
        <w:rPr>
          <w:sz w:val="22"/>
          <w:szCs w:val="22"/>
          <w:lang w:val="en-US"/>
        </w:rPr>
      </w:pPr>
    </w:p>
    <w:p w14:paraId="5D73795D" w14:textId="77777777" w:rsidR="00402E77" w:rsidRPr="00402E77" w:rsidRDefault="00402E77" w:rsidP="00402E77">
      <w:pPr>
        <w:snapToGrid w:val="0"/>
        <w:spacing w:line="360" w:lineRule="auto"/>
        <w:jc w:val="both"/>
        <w:rPr>
          <w:sz w:val="22"/>
          <w:szCs w:val="22"/>
          <w:lang w:val="en-US"/>
        </w:rPr>
      </w:pPr>
      <w:r w:rsidRPr="00402E77">
        <w:rPr>
          <w:sz w:val="22"/>
          <w:szCs w:val="22"/>
          <w:lang w:val="en-US"/>
        </w:rPr>
        <w:t xml:space="preserve">Ishikura, H., Kikuchi, K., Nagasawa, K., Ooiwa, T., Takamiya, H., Sato, N., &amp; Sugane, K. (1993). Anisakidae and anisakidosis. </w:t>
      </w:r>
      <w:r w:rsidRPr="00402E77">
        <w:rPr>
          <w:i/>
          <w:sz w:val="22"/>
          <w:szCs w:val="22"/>
          <w:lang w:val="en-US"/>
        </w:rPr>
        <w:t>In</w:t>
      </w:r>
      <w:r w:rsidRPr="00402E77">
        <w:rPr>
          <w:sz w:val="22"/>
          <w:szCs w:val="22"/>
          <w:lang w:val="en-US"/>
        </w:rPr>
        <w:t xml:space="preserve"> Sun, T., ed. </w:t>
      </w:r>
      <w:r w:rsidRPr="00402E77">
        <w:rPr>
          <w:i/>
          <w:sz w:val="22"/>
          <w:szCs w:val="22"/>
          <w:lang w:val="en-US"/>
        </w:rPr>
        <w:t>Progress in clinical parasitology</w:t>
      </w:r>
      <w:r w:rsidRPr="00402E77">
        <w:rPr>
          <w:sz w:val="22"/>
          <w:szCs w:val="22"/>
          <w:lang w:val="en-US"/>
        </w:rPr>
        <w:t>, 43–102, New York, Springer-Verlag.</w:t>
      </w:r>
    </w:p>
    <w:p w14:paraId="3203C30C" w14:textId="77777777" w:rsidR="00402E77" w:rsidRPr="00402E77" w:rsidRDefault="00402E77" w:rsidP="00402E77">
      <w:pPr>
        <w:snapToGrid w:val="0"/>
        <w:spacing w:line="360" w:lineRule="auto"/>
        <w:jc w:val="both"/>
        <w:rPr>
          <w:sz w:val="22"/>
          <w:szCs w:val="22"/>
          <w:lang w:val="en-US"/>
        </w:rPr>
      </w:pPr>
    </w:p>
    <w:p w14:paraId="555E6A2A" w14:textId="77777777" w:rsidR="00402E77" w:rsidRPr="00402E77" w:rsidRDefault="00402E77" w:rsidP="00402E77">
      <w:pPr>
        <w:snapToGrid w:val="0"/>
        <w:spacing w:line="360" w:lineRule="auto"/>
        <w:jc w:val="both"/>
        <w:rPr>
          <w:sz w:val="22"/>
          <w:szCs w:val="22"/>
          <w:lang w:val="en-US"/>
        </w:rPr>
      </w:pPr>
      <w:r w:rsidRPr="00402E77">
        <w:rPr>
          <w:sz w:val="22"/>
          <w:szCs w:val="22"/>
          <w:lang w:val="en-US"/>
        </w:rPr>
        <w:t xml:space="preserve">Ivanović, J., Baltić, M., Bošković, M., Kilibarda, N., Dokmanović, M., Marković, R., Janjić, J. &amp; Baltić, B. (2017). </w:t>
      </w:r>
      <w:r w:rsidRPr="00402E77">
        <w:rPr>
          <w:i/>
          <w:iCs/>
          <w:sz w:val="22"/>
          <w:szCs w:val="22"/>
          <w:lang w:val="en-US"/>
        </w:rPr>
        <w:t>Anisakis</w:t>
      </w:r>
      <w:r w:rsidRPr="00402E77">
        <w:rPr>
          <w:sz w:val="22"/>
          <w:szCs w:val="22"/>
          <w:lang w:val="en-US"/>
        </w:rPr>
        <w:t xml:space="preserve"> allergy in human. </w:t>
      </w:r>
      <w:r w:rsidRPr="00402E77">
        <w:rPr>
          <w:i/>
          <w:sz w:val="22"/>
          <w:szCs w:val="22"/>
          <w:lang w:val="en-US"/>
        </w:rPr>
        <w:t>Trends Food Sci. Technol.</w:t>
      </w:r>
      <w:r w:rsidRPr="00402E77">
        <w:rPr>
          <w:sz w:val="22"/>
          <w:szCs w:val="22"/>
          <w:lang w:val="en-US"/>
        </w:rPr>
        <w:t xml:space="preserve">, 59: 25–29. </w:t>
      </w:r>
    </w:p>
    <w:p w14:paraId="221BC00D" w14:textId="77777777" w:rsidR="00402E77" w:rsidRPr="00402E77" w:rsidRDefault="00402E77" w:rsidP="00402E77">
      <w:pPr>
        <w:snapToGrid w:val="0"/>
        <w:spacing w:line="360" w:lineRule="auto"/>
        <w:jc w:val="both"/>
        <w:rPr>
          <w:sz w:val="22"/>
          <w:szCs w:val="22"/>
          <w:lang w:val="en-US"/>
        </w:rPr>
      </w:pPr>
    </w:p>
    <w:p w14:paraId="1DA370B1" w14:textId="77777777" w:rsidR="00402E77" w:rsidRPr="00402E77" w:rsidRDefault="00402E77" w:rsidP="00402E77">
      <w:pPr>
        <w:snapToGrid w:val="0"/>
        <w:spacing w:line="360" w:lineRule="auto"/>
        <w:jc w:val="both"/>
        <w:rPr>
          <w:sz w:val="22"/>
          <w:szCs w:val="22"/>
          <w:lang w:val="en-US"/>
        </w:rPr>
      </w:pPr>
      <w:r w:rsidRPr="00181E3A">
        <w:rPr>
          <w:sz w:val="22"/>
          <w:szCs w:val="22"/>
          <w:lang w:val="en-US"/>
        </w:rPr>
        <w:t xml:space="preserve">Klimpel, S. &amp; Palm, H.W. (2011). </w:t>
      </w:r>
      <w:r w:rsidRPr="00402E77">
        <w:rPr>
          <w:sz w:val="22"/>
          <w:szCs w:val="22"/>
          <w:lang w:val="en-US"/>
        </w:rPr>
        <w:t xml:space="preserve">Anisakid nematode (Ascaridoidea) life cycles and distribution: Increasing zoonotic potential in the time of climate change? </w:t>
      </w:r>
      <w:r w:rsidRPr="00402E77">
        <w:rPr>
          <w:i/>
          <w:iCs/>
          <w:sz w:val="22"/>
          <w:szCs w:val="22"/>
          <w:lang w:val="en-US"/>
        </w:rPr>
        <w:t>In</w:t>
      </w:r>
      <w:r w:rsidRPr="00402E77">
        <w:rPr>
          <w:sz w:val="22"/>
          <w:szCs w:val="22"/>
          <w:lang w:val="en-US"/>
        </w:rPr>
        <w:t xml:space="preserve"> H. Mehlhorn ed. </w:t>
      </w:r>
      <w:r w:rsidRPr="00402E77">
        <w:rPr>
          <w:i/>
          <w:iCs/>
          <w:sz w:val="22"/>
          <w:szCs w:val="22"/>
          <w:lang w:val="en-US"/>
        </w:rPr>
        <w:t>Progress in Parasitology</w:t>
      </w:r>
      <w:r w:rsidRPr="00402E77">
        <w:rPr>
          <w:sz w:val="22"/>
          <w:szCs w:val="22"/>
          <w:lang w:val="en-US"/>
        </w:rPr>
        <w:t xml:space="preserve">, Parastologicy </w:t>
      </w:r>
      <w:r w:rsidRPr="00402E77">
        <w:rPr>
          <w:sz w:val="22"/>
          <w:szCs w:val="22"/>
          <w:lang w:val="en-US"/>
        </w:rPr>
        <w:lastRenderedPageBreak/>
        <w:t>Research Monographs, 201–222, Berlin Heidelberg, Springer.</w:t>
      </w:r>
    </w:p>
    <w:p w14:paraId="2226F219" w14:textId="77777777" w:rsidR="00402E77" w:rsidRPr="00402E77" w:rsidRDefault="00402E77" w:rsidP="00402E77">
      <w:pPr>
        <w:snapToGrid w:val="0"/>
        <w:spacing w:line="360" w:lineRule="auto"/>
        <w:jc w:val="both"/>
        <w:rPr>
          <w:sz w:val="22"/>
          <w:szCs w:val="22"/>
          <w:lang w:val="en-US"/>
        </w:rPr>
      </w:pPr>
    </w:p>
    <w:p w14:paraId="7A6D8E98" w14:textId="0CEE343E" w:rsidR="00402E77" w:rsidRPr="00402E77" w:rsidRDefault="00402E77" w:rsidP="00402E77">
      <w:pPr>
        <w:snapToGrid w:val="0"/>
        <w:spacing w:line="360" w:lineRule="auto"/>
        <w:jc w:val="both"/>
        <w:rPr>
          <w:sz w:val="22"/>
          <w:szCs w:val="22"/>
          <w:lang w:val="en-US"/>
        </w:rPr>
      </w:pPr>
      <w:r w:rsidRPr="00402E77">
        <w:rPr>
          <w:sz w:val="22"/>
          <w:szCs w:val="22"/>
          <w:lang w:val="en-US"/>
        </w:rPr>
        <w:t xml:space="preserve">Kobayashi, Y., Kakemoto, S., Shimakura, K. &amp; Shiomi, K. 2015. Molecular cloning and expression of a new major allergen, Ani s 14, from </w:t>
      </w:r>
      <w:r w:rsidRPr="00402E77">
        <w:rPr>
          <w:i/>
          <w:iCs/>
          <w:sz w:val="22"/>
          <w:szCs w:val="22"/>
          <w:lang w:val="en-US"/>
        </w:rPr>
        <w:t>Anisakis simplex</w:t>
      </w:r>
      <w:r w:rsidRPr="00402E77">
        <w:rPr>
          <w:sz w:val="22"/>
          <w:szCs w:val="22"/>
          <w:lang w:val="en-US"/>
        </w:rPr>
        <w:t xml:space="preserve">. </w:t>
      </w:r>
      <w:r w:rsidRPr="00402E77">
        <w:rPr>
          <w:i/>
          <w:iCs/>
          <w:sz w:val="22"/>
          <w:szCs w:val="22"/>
          <w:lang w:val="en-US"/>
        </w:rPr>
        <w:t>Food Hyg. Saf. Sci.</w:t>
      </w:r>
      <w:r w:rsidRPr="00402E77">
        <w:rPr>
          <w:sz w:val="22"/>
          <w:szCs w:val="22"/>
          <w:lang w:val="en-US"/>
        </w:rPr>
        <w:t>, 56:5, 194–199.</w:t>
      </w:r>
    </w:p>
    <w:p w14:paraId="58044A2A" w14:textId="77777777" w:rsidR="00402E77" w:rsidRPr="00402E77" w:rsidRDefault="00402E77" w:rsidP="00402E77">
      <w:pPr>
        <w:snapToGrid w:val="0"/>
        <w:spacing w:line="360" w:lineRule="auto"/>
        <w:jc w:val="both"/>
        <w:rPr>
          <w:sz w:val="22"/>
          <w:szCs w:val="22"/>
          <w:lang w:val="en-US"/>
        </w:rPr>
      </w:pPr>
    </w:p>
    <w:p w14:paraId="379E0B4B" w14:textId="77777777" w:rsidR="00402E77" w:rsidRPr="00402E77" w:rsidRDefault="00402E77" w:rsidP="00402E77">
      <w:pPr>
        <w:snapToGrid w:val="0"/>
        <w:spacing w:line="360" w:lineRule="auto"/>
        <w:jc w:val="both"/>
        <w:rPr>
          <w:sz w:val="22"/>
          <w:szCs w:val="22"/>
          <w:lang w:val="pt-PT"/>
        </w:rPr>
      </w:pPr>
      <w:r w:rsidRPr="00402E77">
        <w:rPr>
          <w:sz w:val="22"/>
          <w:szCs w:val="22"/>
          <w:lang w:val="en-US"/>
        </w:rPr>
        <w:t xml:space="preserve">Køie, M., Berland, B. &amp; Burt, M.D.B. (1995). Development to third-stage larvae occurs in the eggs of </w:t>
      </w:r>
      <w:r w:rsidRPr="00402E77">
        <w:rPr>
          <w:i/>
          <w:sz w:val="22"/>
          <w:szCs w:val="22"/>
          <w:lang w:val="en-US"/>
        </w:rPr>
        <w:t>Anisakis simplex</w:t>
      </w:r>
      <w:r w:rsidRPr="00402E77">
        <w:rPr>
          <w:sz w:val="22"/>
          <w:szCs w:val="22"/>
          <w:lang w:val="en-US"/>
        </w:rPr>
        <w:t xml:space="preserve"> and </w:t>
      </w:r>
      <w:r w:rsidRPr="00402E77">
        <w:rPr>
          <w:i/>
          <w:sz w:val="22"/>
          <w:szCs w:val="22"/>
          <w:lang w:val="en-US"/>
        </w:rPr>
        <w:t>Pseudoterranova decipiens</w:t>
      </w:r>
      <w:r w:rsidRPr="00402E77">
        <w:rPr>
          <w:sz w:val="22"/>
          <w:szCs w:val="22"/>
          <w:lang w:val="en-US"/>
        </w:rPr>
        <w:t xml:space="preserve"> (Nematoda, Ascaridoidea, Anisakidae). </w:t>
      </w:r>
      <w:r w:rsidRPr="00402E77">
        <w:rPr>
          <w:i/>
          <w:sz w:val="22"/>
          <w:szCs w:val="22"/>
          <w:lang w:val="pt-PT"/>
        </w:rPr>
        <w:t>Can. J. Aquat. Sci.</w:t>
      </w:r>
      <w:r w:rsidRPr="00402E77">
        <w:rPr>
          <w:sz w:val="22"/>
          <w:szCs w:val="22"/>
          <w:lang w:val="pt-PT"/>
        </w:rPr>
        <w:t>, 52: 134–139.</w:t>
      </w:r>
    </w:p>
    <w:p w14:paraId="45241483" w14:textId="77777777" w:rsidR="00402E77" w:rsidRPr="00402E77" w:rsidRDefault="00402E77" w:rsidP="00402E77">
      <w:pPr>
        <w:snapToGrid w:val="0"/>
        <w:spacing w:line="360" w:lineRule="auto"/>
        <w:jc w:val="both"/>
        <w:rPr>
          <w:sz w:val="22"/>
          <w:szCs w:val="22"/>
          <w:lang w:val="pt-PT"/>
        </w:rPr>
      </w:pPr>
    </w:p>
    <w:p w14:paraId="1433BE62" w14:textId="77777777" w:rsidR="00402E77" w:rsidRPr="00402E77" w:rsidRDefault="00402E77" w:rsidP="00402E77">
      <w:pPr>
        <w:snapToGrid w:val="0"/>
        <w:spacing w:line="360" w:lineRule="auto"/>
        <w:jc w:val="both"/>
        <w:rPr>
          <w:sz w:val="22"/>
          <w:szCs w:val="22"/>
          <w:lang w:val="en-US"/>
        </w:rPr>
      </w:pPr>
      <w:r w:rsidRPr="00402E77">
        <w:rPr>
          <w:sz w:val="22"/>
          <w:szCs w:val="22"/>
          <w:lang w:val="pt-PT"/>
        </w:rPr>
        <w:t xml:space="preserve">Llarena-Reino, M., Abollo, E., Regueira, M. &amp; Rodríguez, H. (2015). </w:t>
      </w:r>
      <w:r w:rsidRPr="00402E77">
        <w:rPr>
          <w:sz w:val="22"/>
          <w:szCs w:val="22"/>
          <w:lang w:val="en-US"/>
        </w:rPr>
        <w:t xml:space="preserve">Horizon scanning for management of emerging parasitic infections in fishery products. </w:t>
      </w:r>
      <w:r w:rsidRPr="00402E77">
        <w:rPr>
          <w:i/>
          <w:sz w:val="22"/>
          <w:szCs w:val="22"/>
          <w:lang w:val="en-US"/>
        </w:rPr>
        <w:t>Food Control.</w:t>
      </w:r>
      <w:r w:rsidRPr="00402E77">
        <w:rPr>
          <w:sz w:val="22"/>
          <w:szCs w:val="22"/>
          <w:lang w:val="en-US"/>
        </w:rPr>
        <w:t>, 49: 49–58.</w:t>
      </w:r>
    </w:p>
    <w:p w14:paraId="201B7272" w14:textId="77777777" w:rsidR="00402E77" w:rsidRPr="00402E77" w:rsidRDefault="00402E77" w:rsidP="00402E77">
      <w:pPr>
        <w:snapToGrid w:val="0"/>
        <w:spacing w:line="360" w:lineRule="auto"/>
        <w:jc w:val="both"/>
        <w:rPr>
          <w:sz w:val="22"/>
          <w:szCs w:val="22"/>
          <w:lang w:val="en-US"/>
        </w:rPr>
      </w:pPr>
    </w:p>
    <w:p w14:paraId="580245C5" w14:textId="77777777" w:rsidR="00402E77" w:rsidRPr="00402E77" w:rsidRDefault="00402E77" w:rsidP="00402E77">
      <w:pPr>
        <w:snapToGrid w:val="0"/>
        <w:spacing w:line="360" w:lineRule="auto"/>
        <w:jc w:val="both"/>
        <w:rPr>
          <w:sz w:val="22"/>
          <w:szCs w:val="22"/>
          <w:lang w:val="en-US"/>
        </w:rPr>
      </w:pPr>
      <w:r w:rsidRPr="00402E77">
        <w:rPr>
          <w:sz w:val="22"/>
          <w:szCs w:val="22"/>
          <w:lang w:val="en-US"/>
        </w:rPr>
        <w:t xml:space="preserve">Levsen, A. &amp; Berland, B. (2012). </w:t>
      </w:r>
      <w:r w:rsidRPr="00402E77">
        <w:rPr>
          <w:i/>
          <w:sz w:val="22"/>
          <w:szCs w:val="22"/>
          <w:lang w:val="en-US"/>
        </w:rPr>
        <w:t>Anisakis</w:t>
      </w:r>
      <w:r w:rsidRPr="00402E77">
        <w:rPr>
          <w:sz w:val="22"/>
          <w:szCs w:val="22"/>
          <w:lang w:val="en-US"/>
        </w:rPr>
        <w:t xml:space="preserve"> species. </w:t>
      </w:r>
      <w:r w:rsidRPr="00402E77">
        <w:rPr>
          <w:i/>
          <w:sz w:val="22"/>
          <w:szCs w:val="22"/>
          <w:lang w:val="en-US"/>
        </w:rPr>
        <w:t>In</w:t>
      </w:r>
      <w:r w:rsidRPr="00402E77">
        <w:rPr>
          <w:sz w:val="22"/>
          <w:szCs w:val="22"/>
          <w:lang w:val="en-US"/>
        </w:rPr>
        <w:t xml:space="preserve"> P.T.K. Woo &amp; K. Buchmann, eds. </w:t>
      </w:r>
      <w:r w:rsidRPr="00402E77">
        <w:rPr>
          <w:i/>
          <w:sz w:val="22"/>
          <w:szCs w:val="22"/>
          <w:lang w:val="en-US"/>
        </w:rPr>
        <w:t>Fish Parasites Pathobiology and Protection</w:t>
      </w:r>
      <w:r w:rsidRPr="00402E77">
        <w:rPr>
          <w:sz w:val="22"/>
          <w:szCs w:val="22"/>
          <w:lang w:val="en-US"/>
        </w:rPr>
        <w:t>, 298–309. Wallingford, CAB International.</w:t>
      </w:r>
    </w:p>
    <w:p w14:paraId="6A3B85E8" w14:textId="77777777" w:rsidR="00402E77" w:rsidRPr="00402E77" w:rsidRDefault="00402E77" w:rsidP="00402E77">
      <w:pPr>
        <w:snapToGrid w:val="0"/>
        <w:spacing w:line="360" w:lineRule="auto"/>
        <w:jc w:val="both"/>
        <w:rPr>
          <w:sz w:val="22"/>
          <w:szCs w:val="22"/>
          <w:lang w:val="en-US"/>
        </w:rPr>
      </w:pPr>
    </w:p>
    <w:p w14:paraId="088D1257" w14:textId="77777777" w:rsidR="00402E77" w:rsidRPr="00402E77" w:rsidRDefault="00402E77" w:rsidP="00402E77">
      <w:pPr>
        <w:snapToGrid w:val="0"/>
        <w:spacing w:line="360" w:lineRule="auto"/>
        <w:jc w:val="both"/>
        <w:rPr>
          <w:sz w:val="22"/>
          <w:szCs w:val="22"/>
          <w:lang w:val="en-US"/>
        </w:rPr>
      </w:pPr>
      <w:r w:rsidRPr="00402E77">
        <w:rPr>
          <w:sz w:val="22"/>
          <w:szCs w:val="22"/>
          <w:lang w:val="en-US"/>
        </w:rPr>
        <w:t xml:space="preserve">Lim, H., Jung, B.-K., Cho, J., Yooyen, T., Shin, E.-H. &amp; Chai, J.-Y. (2015). Molecular diagnosis of cause of anisakiasis in humans, South Korea. </w:t>
      </w:r>
      <w:r w:rsidRPr="00402E77">
        <w:rPr>
          <w:i/>
          <w:sz w:val="22"/>
          <w:szCs w:val="22"/>
          <w:lang w:val="en-US"/>
        </w:rPr>
        <w:t>Emerg. Infect. Dis.</w:t>
      </w:r>
      <w:r w:rsidRPr="00402E77">
        <w:rPr>
          <w:sz w:val="22"/>
          <w:szCs w:val="22"/>
          <w:lang w:val="en-US"/>
        </w:rPr>
        <w:t>, 21: 342–344.</w:t>
      </w:r>
    </w:p>
    <w:p w14:paraId="27054D27" w14:textId="77777777" w:rsidR="00402E77" w:rsidRPr="00402E77" w:rsidRDefault="00402E77" w:rsidP="00402E77">
      <w:pPr>
        <w:snapToGrid w:val="0"/>
        <w:spacing w:line="360" w:lineRule="auto"/>
        <w:jc w:val="both"/>
        <w:rPr>
          <w:sz w:val="22"/>
          <w:szCs w:val="22"/>
          <w:lang w:val="en-US"/>
        </w:rPr>
      </w:pPr>
    </w:p>
    <w:p w14:paraId="116D97D4" w14:textId="77777777" w:rsidR="00402E77" w:rsidRPr="00402E77" w:rsidRDefault="00402E77" w:rsidP="00402E77">
      <w:pPr>
        <w:snapToGrid w:val="0"/>
        <w:spacing w:line="360" w:lineRule="auto"/>
        <w:jc w:val="both"/>
        <w:rPr>
          <w:sz w:val="22"/>
          <w:szCs w:val="22"/>
          <w:lang w:val="en-US"/>
        </w:rPr>
      </w:pPr>
      <w:r w:rsidRPr="00402E77">
        <w:rPr>
          <w:sz w:val="22"/>
          <w:szCs w:val="22"/>
          <w:lang w:val="en-US"/>
        </w:rPr>
        <w:t>Lunestad, B. (2003). Absence of nematodes in farmed Atlantic salmon (</w:t>
      </w:r>
      <w:r w:rsidRPr="00402E77">
        <w:rPr>
          <w:i/>
          <w:sz w:val="22"/>
          <w:szCs w:val="22"/>
          <w:lang w:val="en-US"/>
        </w:rPr>
        <w:t>Salmo salar</w:t>
      </w:r>
      <w:r w:rsidRPr="00402E77">
        <w:rPr>
          <w:sz w:val="22"/>
          <w:szCs w:val="22"/>
          <w:lang w:val="en-US"/>
        </w:rPr>
        <w:t xml:space="preserve"> L.) in Norway. </w:t>
      </w:r>
      <w:r w:rsidRPr="00402E77">
        <w:rPr>
          <w:i/>
          <w:sz w:val="22"/>
          <w:szCs w:val="22"/>
          <w:lang w:val="en-US"/>
        </w:rPr>
        <w:t>J. food prot.</w:t>
      </w:r>
      <w:r w:rsidRPr="00402E77">
        <w:rPr>
          <w:sz w:val="22"/>
          <w:szCs w:val="22"/>
          <w:lang w:val="en-US"/>
        </w:rPr>
        <w:t>, 66: 122-4.</w:t>
      </w:r>
    </w:p>
    <w:p w14:paraId="34665E82" w14:textId="77777777" w:rsidR="00402E77" w:rsidRPr="00402E77" w:rsidRDefault="00402E77" w:rsidP="00402E77">
      <w:pPr>
        <w:snapToGrid w:val="0"/>
        <w:spacing w:line="360" w:lineRule="auto"/>
        <w:jc w:val="both"/>
        <w:rPr>
          <w:sz w:val="22"/>
          <w:szCs w:val="22"/>
          <w:lang w:val="en-US"/>
        </w:rPr>
      </w:pPr>
    </w:p>
    <w:p w14:paraId="5644676F" w14:textId="77777777" w:rsidR="00402E77" w:rsidRPr="00402E77" w:rsidRDefault="00402E77" w:rsidP="00402E77">
      <w:pPr>
        <w:snapToGrid w:val="0"/>
        <w:spacing w:line="360" w:lineRule="auto"/>
        <w:jc w:val="both"/>
        <w:rPr>
          <w:sz w:val="22"/>
          <w:szCs w:val="22"/>
          <w:lang w:val="en-US"/>
        </w:rPr>
      </w:pPr>
      <w:r w:rsidRPr="00402E77">
        <w:rPr>
          <w:sz w:val="22"/>
          <w:szCs w:val="22"/>
          <w:lang w:val="en-US"/>
        </w:rPr>
        <w:t xml:space="preserve">Mattiucci, S., &amp; Nascetti, G. (2008). Advances and trends in the molecular systematics of </w:t>
      </w:r>
      <w:r w:rsidRPr="00402E77">
        <w:rPr>
          <w:sz w:val="22"/>
          <w:szCs w:val="22"/>
          <w:lang w:val="en-US"/>
        </w:rPr>
        <w:t xml:space="preserve">anisakid nematodes, with implications for their evolutionary ecology and host-parasite co-evolutionary processes. </w:t>
      </w:r>
      <w:r w:rsidRPr="00402E77">
        <w:rPr>
          <w:i/>
          <w:sz w:val="22"/>
          <w:szCs w:val="22"/>
          <w:lang w:val="en-US"/>
        </w:rPr>
        <w:t>Adv. Parasitol.</w:t>
      </w:r>
      <w:r w:rsidRPr="00402E77">
        <w:rPr>
          <w:sz w:val="22"/>
          <w:szCs w:val="22"/>
          <w:lang w:val="en-US"/>
        </w:rPr>
        <w:t>, 66: 47–148.</w:t>
      </w:r>
    </w:p>
    <w:p w14:paraId="1940EEBC" w14:textId="77777777" w:rsidR="00402E77" w:rsidRPr="00402E77" w:rsidRDefault="00402E77" w:rsidP="00402E77">
      <w:pPr>
        <w:snapToGrid w:val="0"/>
        <w:spacing w:line="360" w:lineRule="auto"/>
        <w:jc w:val="both"/>
        <w:rPr>
          <w:sz w:val="22"/>
          <w:szCs w:val="22"/>
          <w:lang w:val="en-US"/>
        </w:rPr>
      </w:pPr>
    </w:p>
    <w:p w14:paraId="6B135ADE" w14:textId="77777777" w:rsidR="00402E77" w:rsidRPr="00402E77" w:rsidRDefault="00402E77" w:rsidP="00402E77">
      <w:pPr>
        <w:snapToGrid w:val="0"/>
        <w:spacing w:line="360" w:lineRule="auto"/>
        <w:jc w:val="both"/>
        <w:rPr>
          <w:sz w:val="22"/>
          <w:szCs w:val="22"/>
          <w:lang w:val="en-US"/>
        </w:rPr>
      </w:pPr>
      <w:r w:rsidRPr="00402E77">
        <w:rPr>
          <w:sz w:val="22"/>
          <w:szCs w:val="22"/>
          <w:lang w:val="en-US"/>
        </w:rPr>
        <w:t xml:space="preserve">Mattiucci, S., Paoletti, M., Colantoni, A., Carbone, A., Gaeta, R., Proietti, A., Frattaroli, S., Fazii, P., Bruschi, F. &amp; Nascetti, G. (2017). Invasive anisakiasis by the parasite </w:t>
      </w:r>
      <w:r w:rsidRPr="00402E77">
        <w:rPr>
          <w:i/>
          <w:iCs/>
          <w:sz w:val="22"/>
          <w:szCs w:val="22"/>
          <w:lang w:val="en-US"/>
        </w:rPr>
        <w:t>Anisakis pegreffii</w:t>
      </w:r>
      <w:r w:rsidRPr="00402E77">
        <w:rPr>
          <w:sz w:val="22"/>
          <w:szCs w:val="22"/>
          <w:lang w:val="en-US"/>
        </w:rPr>
        <w:t xml:space="preserve"> (Nematoda: Anisakidae): Diagnosis by real-time PCR hydrolysis probe system and immunoblotting assay. </w:t>
      </w:r>
      <w:r w:rsidRPr="00402E77">
        <w:rPr>
          <w:i/>
          <w:sz w:val="22"/>
          <w:szCs w:val="22"/>
          <w:lang w:val="en-US"/>
        </w:rPr>
        <w:t>BMC Infect. Dis.</w:t>
      </w:r>
      <w:r w:rsidRPr="00402E77">
        <w:rPr>
          <w:sz w:val="22"/>
          <w:szCs w:val="22"/>
          <w:lang w:val="en-US"/>
        </w:rPr>
        <w:t>, 17: 1–9.</w:t>
      </w:r>
    </w:p>
    <w:p w14:paraId="6091D5CE" w14:textId="77777777" w:rsidR="00402E77" w:rsidRPr="00402E77" w:rsidRDefault="00402E77" w:rsidP="00402E77">
      <w:pPr>
        <w:snapToGrid w:val="0"/>
        <w:spacing w:line="360" w:lineRule="auto"/>
        <w:jc w:val="both"/>
        <w:rPr>
          <w:sz w:val="22"/>
          <w:szCs w:val="22"/>
          <w:lang w:val="en-US"/>
        </w:rPr>
      </w:pPr>
    </w:p>
    <w:p w14:paraId="55C4340C" w14:textId="77777777" w:rsidR="00402E77" w:rsidRPr="00402E77" w:rsidRDefault="00402E77" w:rsidP="00402E77">
      <w:pPr>
        <w:snapToGrid w:val="0"/>
        <w:spacing w:line="360" w:lineRule="auto"/>
        <w:jc w:val="both"/>
        <w:rPr>
          <w:sz w:val="22"/>
          <w:szCs w:val="22"/>
          <w:lang w:val="en-US"/>
        </w:rPr>
      </w:pPr>
      <w:r w:rsidRPr="00402E77">
        <w:rPr>
          <w:sz w:val="22"/>
          <w:szCs w:val="22"/>
          <w:lang w:val="en-US"/>
        </w:rPr>
        <w:t xml:space="preserve">Mattiucci, S., Cipriani, P., Levsen, A., Paoletti, M. &amp; Nascetti, G. (2018). Molecular epidemiology of </w:t>
      </w:r>
      <w:r w:rsidRPr="00402E77">
        <w:rPr>
          <w:i/>
          <w:iCs/>
          <w:sz w:val="22"/>
          <w:szCs w:val="22"/>
          <w:lang w:val="en-US"/>
        </w:rPr>
        <w:t>Anisakis</w:t>
      </w:r>
      <w:r w:rsidRPr="00402E77">
        <w:rPr>
          <w:sz w:val="22"/>
          <w:szCs w:val="22"/>
          <w:lang w:val="en-US"/>
        </w:rPr>
        <w:t xml:space="preserve"> and anisakiasis: an ecological and evolutionary road map. </w:t>
      </w:r>
      <w:r w:rsidRPr="00402E77">
        <w:rPr>
          <w:i/>
          <w:sz w:val="22"/>
          <w:szCs w:val="22"/>
          <w:lang w:val="en-US"/>
        </w:rPr>
        <w:t>Adv. Parasitol.</w:t>
      </w:r>
      <w:r w:rsidRPr="00402E77">
        <w:rPr>
          <w:sz w:val="22"/>
          <w:szCs w:val="22"/>
          <w:lang w:val="en-US"/>
        </w:rPr>
        <w:t xml:space="preserve">, 99, 93–263. </w:t>
      </w:r>
    </w:p>
    <w:p w14:paraId="630DA5FF" w14:textId="77777777" w:rsidR="00402E77" w:rsidRPr="00402E77" w:rsidRDefault="00402E77" w:rsidP="00402E77">
      <w:pPr>
        <w:snapToGrid w:val="0"/>
        <w:spacing w:line="360" w:lineRule="auto"/>
        <w:jc w:val="both"/>
        <w:rPr>
          <w:sz w:val="22"/>
          <w:szCs w:val="22"/>
          <w:lang w:val="en-US"/>
        </w:rPr>
      </w:pPr>
    </w:p>
    <w:p w14:paraId="1DA60839" w14:textId="77777777" w:rsidR="00402E77" w:rsidRPr="00402E77" w:rsidRDefault="00402E77" w:rsidP="00402E77">
      <w:pPr>
        <w:snapToGrid w:val="0"/>
        <w:spacing w:line="360" w:lineRule="auto"/>
        <w:jc w:val="both"/>
        <w:rPr>
          <w:sz w:val="22"/>
          <w:szCs w:val="22"/>
          <w:lang w:val="en-US"/>
        </w:rPr>
      </w:pPr>
      <w:r w:rsidRPr="00402E77">
        <w:rPr>
          <w:sz w:val="22"/>
          <w:szCs w:val="22"/>
          <w:lang w:val="en-US"/>
        </w:rPr>
        <w:t>McClelland, G., (2002). The trouble with sealworms (</w:t>
      </w:r>
      <w:r w:rsidRPr="00402E77">
        <w:rPr>
          <w:i/>
          <w:sz w:val="22"/>
          <w:szCs w:val="22"/>
          <w:lang w:val="en-US"/>
        </w:rPr>
        <w:t>Pseudoterranova decipiens</w:t>
      </w:r>
      <w:r w:rsidRPr="00402E77">
        <w:rPr>
          <w:sz w:val="22"/>
          <w:szCs w:val="22"/>
          <w:lang w:val="en-US"/>
        </w:rPr>
        <w:t xml:space="preserve"> species complex, Nematoda): a review. </w:t>
      </w:r>
      <w:r w:rsidRPr="00402E77">
        <w:rPr>
          <w:i/>
          <w:sz w:val="22"/>
          <w:szCs w:val="22"/>
          <w:lang w:val="en-US"/>
        </w:rPr>
        <w:t>Parasitology</w:t>
      </w:r>
      <w:r w:rsidRPr="00402E77">
        <w:rPr>
          <w:sz w:val="22"/>
          <w:szCs w:val="22"/>
          <w:lang w:val="en-US"/>
        </w:rPr>
        <w:t>, 124: 183–203.</w:t>
      </w:r>
    </w:p>
    <w:p w14:paraId="05962B5B" w14:textId="77777777" w:rsidR="00402E77" w:rsidRPr="00402E77" w:rsidRDefault="00402E77" w:rsidP="00402E77">
      <w:pPr>
        <w:snapToGrid w:val="0"/>
        <w:spacing w:line="360" w:lineRule="auto"/>
        <w:jc w:val="both"/>
        <w:rPr>
          <w:sz w:val="22"/>
          <w:szCs w:val="22"/>
          <w:lang w:val="en-US"/>
        </w:rPr>
      </w:pPr>
    </w:p>
    <w:p w14:paraId="6D0A01D2" w14:textId="77777777" w:rsidR="00402E77" w:rsidRPr="00402E77" w:rsidRDefault="00402E77" w:rsidP="00402E77">
      <w:pPr>
        <w:snapToGrid w:val="0"/>
        <w:spacing w:line="360" w:lineRule="auto"/>
        <w:jc w:val="both"/>
        <w:rPr>
          <w:sz w:val="22"/>
          <w:szCs w:val="22"/>
          <w:lang w:val="en-US"/>
        </w:rPr>
      </w:pPr>
      <w:r w:rsidRPr="00402E77">
        <w:rPr>
          <w:sz w:val="22"/>
          <w:szCs w:val="22"/>
          <w:lang w:val="en-US"/>
        </w:rPr>
        <w:t>Measures, L.N. (2014). Anisakiosis and pseudoterranovosis: Reston, Va., U.S. Geological Survey Circular 1393, 34.</w:t>
      </w:r>
    </w:p>
    <w:p w14:paraId="33F4C53C" w14:textId="77777777" w:rsidR="00402E77" w:rsidRPr="00402E77" w:rsidRDefault="00402E77" w:rsidP="00402E77">
      <w:pPr>
        <w:snapToGrid w:val="0"/>
        <w:spacing w:line="360" w:lineRule="auto"/>
        <w:jc w:val="both"/>
        <w:rPr>
          <w:sz w:val="22"/>
          <w:szCs w:val="22"/>
          <w:lang w:val="en-US"/>
        </w:rPr>
      </w:pPr>
    </w:p>
    <w:p w14:paraId="503F50A8" w14:textId="77777777" w:rsidR="00402E77" w:rsidRPr="00402E77" w:rsidRDefault="00402E77" w:rsidP="00402E77">
      <w:pPr>
        <w:snapToGrid w:val="0"/>
        <w:spacing w:line="360" w:lineRule="auto"/>
        <w:jc w:val="both"/>
        <w:rPr>
          <w:sz w:val="22"/>
          <w:szCs w:val="22"/>
          <w:lang w:val="en-US"/>
        </w:rPr>
      </w:pPr>
      <w:r w:rsidRPr="00402E77">
        <w:rPr>
          <w:sz w:val="22"/>
          <w:szCs w:val="22"/>
          <w:lang w:val="en-US"/>
        </w:rPr>
        <w:t xml:space="preserve">Menghi, C.I., Gatta, C.L., Arias, L.E., Santoni, G., Nicola, F., Smayevsky, J., Degese, M.F. &amp; Krivokapich, S.J. (2019). Human infection with </w:t>
      </w:r>
      <w:r w:rsidRPr="00402E77">
        <w:rPr>
          <w:i/>
          <w:sz w:val="22"/>
          <w:szCs w:val="22"/>
          <w:lang w:val="en-US"/>
        </w:rPr>
        <w:t>Pseudoterranova cattani</w:t>
      </w:r>
      <w:r w:rsidRPr="00402E77">
        <w:rPr>
          <w:sz w:val="22"/>
          <w:szCs w:val="22"/>
          <w:lang w:val="en-US"/>
        </w:rPr>
        <w:t xml:space="preserve"> by ingestion of “ceviche” in Buenos Aires, Argentina. </w:t>
      </w:r>
      <w:r w:rsidRPr="00402E77">
        <w:rPr>
          <w:i/>
          <w:sz w:val="22"/>
          <w:szCs w:val="22"/>
          <w:lang w:val="en-US"/>
        </w:rPr>
        <w:t>Rev Argent Microbiol</w:t>
      </w:r>
      <w:r w:rsidRPr="00402E77">
        <w:rPr>
          <w:sz w:val="22"/>
          <w:szCs w:val="22"/>
          <w:lang w:val="en-US"/>
        </w:rPr>
        <w:t>., 52(2): 118–120.</w:t>
      </w:r>
    </w:p>
    <w:p w14:paraId="28063046" w14:textId="77777777" w:rsidR="00402E77" w:rsidRPr="00402E77" w:rsidRDefault="00402E77" w:rsidP="00402E77">
      <w:pPr>
        <w:snapToGrid w:val="0"/>
        <w:spacing w:line="360" w:lineRule="auto"/>
        <w:jc w:val="both"/>
        <w:rPr>
          <w:sz w:val="22"/>
          <w:szCs w:val="22"/>
          <w:lang w:val="en-US"/>
        </w:rPr>
      </w:pPr>
    </w:p>
    <w:p w14:paraId="1076AED8" w14:textId="77777777" w:rsidR="00402E77" w:rsidRPr="00402E77" w:rsidRDefault="00402E77" w:rsidP="00402E77">
      <w:pPr>
        <w:snapToGrid w:val="0"/>
        <w:spacing w:line="360" w:lineRule="auto"/>
        <w:jc w:val="both"/>
        <w:rPr>
          <w:sz w:val="22"/>
          <w:szCs w:val="22"/>
          <w:lang w:val="en-US"/>
        </w:rPr>
      </w:pPr>
      <w:r w:rsidRPr="00402E77">
        <w:rPr>
          <w:sz w:val="22"/>
          <w:szCs w:val="22"/>
          <w:lang w:val="en-US"/>
        </w:rPr>
        <w:lastRenderedPageBreak/>
        <w:t>Murata, Y., Ando, K., Usui, M., Sugiyama, H., Hayashi, A., Tanemura, A., Kato, H., Kuriyama, N., Kishiwada, M., Mizuno, S., Sakurai, H. &amp; Isaji, S. (2018). A case of hepatic anisakiasis caused by </w:t>
      </w:r>
      <w:r w:rsidRPr="00402E77">
        <w:rPr>
          <w:i/>
          <w:iCs/>
          <w:sz w:val="22"/>
          <w:szCs w:val="22"/>
          <w:lang w:val="en-US"/>
        </w:rPr>
        <w:t>Pseudoterranova decipiens</w:t>
      </w:r>
      <w:r w:rsidRPr="00402E77">
        <w:rPr>
          <w:sz w:val="22"/>
          <w:szCs w:val="22"/>
          <w:lang w:val="en-US"/>
        </w:rPr>
        <w:t> mimicking metastatic liver cancer. </w:t>
      </w:r>
      <w:r w:rsidRPr="00402E77">
        <w:rPr>
          <w:i/>
          <w:iCs/>
          <w:sz w:val="22"/>
          <w:szCs w:val="22"/>
          <w:lang w:val="en-US"/>
        </w:rPr>
        <w:t>BMC Infect Dis</w:t>
      </w:r>
      <w:r w:rsidRPr="00402E77">
        <w:rPr>
          <w:sz w:val="22"/>
          <w:szCs w:val="22"/>
          <w:lang w:val="en-US"/>
        </w:rPr>
        <w:t> 18, 619.</w:t>
      </w:r>
    </w:p>
    <w:p w14:paraId="341E5DE6" w14:textId="77777777" w:rsidR="00402E77" w:rsidRPr="00402E77" w:rsidRDefault="00402E77" w:rsidP="00402E77">
      <w:pPr>
        <w:snapToGrid w:val="0"/>
        <w:spacing w:line="360" w:lineRule="auto"/>
        <w:jc w:val="both"/>
        <w:rPr>
          <w:sz w:val="22"/>
          <w:szCs w:val="22"/>
          <w:lang w:val="en-US"/>
        </w:rPr>
      </w:pPr>
    </w:p>
    <w:p w14:paraId="0C051AB2" w14:textId="77777777" w:rsidR="00402E77" w:rsidRPr="00402E77" w:rsidRDefault="00402E77" w:rsidP="00402E77">
      <w:pPr>
        <w:snapToGrid w:val="0"/>
        <w:spacing w:line="360" w:lineRule="auto"/>
        <w:jc w:val="both"/>
        <w:rPr>
          <w:sz w:val="22"/>
          <w:szCs w:val="22"/>
          <w:lang w:val="en-US"/>
        </w:rPr>
      </w:pPr>
      <w:r w:rsidRPr="00402E77">
        <w:rPr>
          <w:sz w:val="22"/>
          <w:szCs w:val="22"/>
          <w:lang w:val="en-US"/>
        </w:rPr>
        <w:t xml:space="preserve">Nagasawa, K. (2012). The biology of </w:t>
      </w:r>
      <w:r w:rsidRPr="00402E77">
        <w:rPr>
          <w:i/>
          <w:iCs/>
          <w:sz w:val="22"/>
          <w:szCs w:val="22"/>
          <w:lang w:val="en-US"/>
        </w:rPr>
        <w:t>Contracaecum osculatum</w:t>
      </w:r>
      <w:r w:rsidRPr="00402E77">
        <w:rPr>
          <w:sz w:val="22"/>
          <w:szCs w:val="22"/>
          <w:lang w:val="en-US"/>
        </w:rPr>
        <w:t xml:space="preserve"> sensu lato and </w:t>
      </w:r>
      <w:r w:rsidRPr="00402E77">
        <w:rPr>
          <w:i/>
          <w:iCs/>
          <w:sz w:val="22"/>
          <w:szCs w:val="22"/>
          <w:lang w:val="en-US"/>
        </w:rPr>
        <w:t>C. osculatum</w:t>
      </w:r>
      <w:r w:rsidRPr="00402E77">
        <w:rPr>
          <w:sz w:val="22"/>
          <w:szCs w:val="22"/>
          <w:lang w:val="en-US"/>
        </w:rPr>
        <w:t xml:space="preserve"> A (Nematoda: Anisakidae) in Japanese waters: a review. </w:t>
      </w:r>
      <w:r w:rsidRPr="00402E77">
        <w:rPr>
          <w:i/>
          <w:iCs/>
          <w:sz w:val="22"/>
          <w:szCs w:val="22"/>
          <w:lang w:val="en-US"/>
        </w:rPr>
        <w:t>Biosphere Sci.</w:t>
      </w:r>
      <w:r w:rsidRPr="00402E77">
        <w:rPr>
          <w:sz w:val="22"/>
          <w:szCs w:val="22"/>
          <w:lang w:val="en-US"/>
        </w:rPr>
        <w:t>, 51: 61–69.</w:t>
      </w:r>
    </w:p>
    <w:p w14:paraId="3ADDE5D9" w14:textId="77777777" w:rsidR="00402E77" w:rsidRPr="00402E77" w:rsidRDefault="00402E77" w:rsidP="00402E77">
      <w:pPr>
        <w:snapToGrid w:val="0"/>
        <w:spacing w:line="360" w:lineRule="auto"/>
        <w:jc w:val="both"/>
        <w:rPr>
          <w:sz w:val="22"/>
          <w:szCs w:val="22"/>
          <w:lang w:val="en-US"/>
        </w:rPr>
      </w:pPr>
    </w:p>
    <w:p w14:paraId="6DC77EBC" w14:textId="77777777" w:rsidR="00402E77" w:rsidRPr="00402E77" w:rsidRDefault="00402E77" w:rsidP="00402E77">
      <w:pPr>
        <w:snapToGrid w:val="0"/>
        <w:spacing w:line="360" w:lineRule="auto"/>
        <w:jc w:val="both"/>
        <w:rPr>
          <w:sz w:val="22"/>
          <w:szCs w:val="22"/>
          <w:lang w:val="en-US"/>
        </w:rPr>
      </w:pPr>
      <w:r w:rsidRPr="00402E77">
        <w:rPr>
          <w:sz w:val="22"/>
          <w:szCs w:val="22"/>
          <w:lang w:val="en-US"/>
        </w:rPr>
        <w:t xml:space="preserve">Navone, G.T., Sardella, N.H. &amp; Timi, J.T. (1998). Larvae and adults of </w:t>
      </w:r>
      <w:r w:rsidRPr="00402E77">
        <w:rPr>
          <w:i/>
          <w:iCs/>
          <w:sz w:val="22"/>
          <w:szCs w:val="22"/>
          <w:lang w:val="en-US"/>
        </w:rPr>
        <w:t>Hysterothylacium aduncum</w:t>
      </w:r>
      <w:r w:rsidRPr="00402E77">
        <w:rPr>
          <w:sz w:val="22"/>
          <w:szCs w:val="22"/>
          <w:lang w:val="en-US"/>
        </w:rPr>
        <w:t xml:space="preserve"> (Rudolphi, 1802) (Nematoda: Anisakidae) in fishes and crustaceans in the South West Atlantic. </w:t>
      </w:r>
      <w:r w:rsidRPr="00402E77">
        <w:rPr>
          <w:i/>
          <w:iCs/>
          <w:sz w:val="22"/>
          <w:szCs w:val="22"/>
          <w:lang w:val="en-US"/>
        </w:rPr>
        <w:t>Parasite</w:t>
      </w:r>
      <w:r w:rsidRPr="00402E77">
        <w:rPr>
          <w:sz w:val="22"/>
          <w:szCs w:val="22"/>
          <w:lang w:val="en-US"/>
        </w:rPr>
        <w:t>, 5: 127–136.</w:t>
      </w:r>
    </w:p>
    <w:p w14:paraId="1955E863" w14:textId="77777777" w:rsidR="00402E77" w:rsidRPr="00402E77" w:rsidRDefault="00402E77" w:rsidP="00402E77">
      <w:pPr>
        <w:snapToGrid w:val="0"/>
        <w:spacing w:line="360" w:lineRule="auto"/>
        <w:jc w:val="both"/>
        <w:rPr>
          <w:sz w:val="22"/>
          <w:szCs w:val="22"/>
          <w:lang w:val="en-US"/>
        </w:rPr>
      </w:pPr>
    </w:p>
    <w:p w14:paraId="0FC0DBA2" w14:textId="77777777" w:rsidR="00402E77" w:rsidRPr="00402E77" w:rsidRDefault="00402E77" w:rsidP="00402E77">
      <w:pPr>
        <w:snapToGrid w:val="0"/>
        <w:spacing w:line="360" w:lineRule="auto"/>
        <w:jc w:val="both"/>
        <w:rPr>
          <w:sz w:val="22"/>
          <w:szCs w:val="22"/>
          <w:lang w:val="en-US"/>
        </w:rPr>
      </w:pPr>
      <w:r w:rsidRPr="00402E77">
        <w:rPr>
          <w:sz w:val="22"/>
          <w:szCs w:val="22"/>
          <w:lang w:val="en-US"/>
        </w:rPr>
        <w:t xml:space="preserve">Nieuwenhuizen, N., Lopata, A.L., Jeebhay, M.F., Herbert, D.R., Robins, T.G. &amp; Brombacher, F. (2006). Exposure to the fish parasite </w:t>
      </w:r>
      <w:r w:rsidRPr="00402E77">
        <w:rPr>
          <w:i/>
          <w:sz w:val="22"/>
          <w:szCs w:val="22"/>
          <w:lang w:val="en-US"/>
        </w:rPr>
        <w:t>Anisakis</w:t>
      </w:r>
      <w:r w:rsidRPr="00402E77">
        <w:rPr>
          <w:sz w:val="22"/>
          <w:szCs w:val="22"/>
          <w:lang w:val="en-US"/>
        </w:rPr>
        <w:t xml:space="preserve"> causes allergic airway hyperreactivity and dermatitis. </w:t>
      </w:r>
      <w:r w:rsidRPr="00402E77">
        <w:rPr>
          <w:i/>
          <w:sz w:val="22"/>
          <w:szCs w:val="22"/>
          <w:lang w:val="en-US"/>
        </w:rPr>
        <w:t>J. Allergy Clin. Immunol.</w:t>
      </w:r>
      <w:r w:rsidRPr="00402E77">
        <w:rPr>
          <w:sz w:val="22"/>
          <w:szCs w:val="22"/>
          <w:lang w:val="en-US"/>
        </w:rPr>
        <w:t xml:space="preserve">, 117: 1098–1105. </w:t>
      </w:r>
    </w:p>
    <w:p w14:paraId="74B69C22" w14:textId="77777777" w:rsidR="00402E77" w:rsidRPr="00402E77" w:rsidRDefault="00402E77" w:rsidP="00402E77">
      <w:pPr>
        <w:snapToGrid w:val="0"/>
        <w:spacing w:line="360" w:lineRule="auto"/>
        <w:jc w:val="both"/>
        <w:rPr>
          <w:sz w:val="22"/>
          <w:szCs w:val="22"/>
          <w:lang w:val="en-US"/>
        </w:rPr>
      </w:pPr>
    </w:p>
    <w:p w14:paraId="1C90ACBB" w14:textId="77777777" w:rsidR="00402E77" w:rsidRPr="00402E77" w:rsidRDefault="00402E77" w:rsidP="00402E77">
      <w:pPr>
        <w:snapToGrid w:val="0"/>
        <w:spacing w:line="360" w:lineRule="auto"/>
        <w:jc w:val="both"/>
        <w:rPr>
          <w:sz w:val="22"/>
          <w:szCs w:val="22"/>
          <w:lang w:val="en-US"/>
        </w:rPr>
      </w:pPr>
      <w:r w:rsidRPr="00402E77">
        <w:rPr>
          <w:sz w:val="22"/>
          <w:szCs w:val="22"/>
          <w:lang w:val="en-US"/>
        </w:rPr>
        <w:t xml:space="preserve">Noguera, P., Collins, C.,  Bruno, D.,  Pert, C. ,  Turnbull, A.,  McIntosh, A.,  Lester, K.,  Bricknell, I.,  Wallace, S. &amp;  Cook, P. (2009). </w:t>
      </w:r>
      <w:r w:rsidRPr="00402E77">
        <w:rPr>
          <w:bCs/>
          <w:sz w:val="22"/>
          <w:szCs w:val="22"/>
          <w:lang w:val="en-US"/>
        </w:rPr>
        <w:t>Red vent syndrome in wild Atlantic salmon </w:t>
      </w:r>
      <w:r w:rsidRPr="00402E77">
        <w:rPr>
          <w:bCs/>
          <w:i/>
          <w:iCs/>
          <w:sz w:val="22"/>
          <w:szCs w:val="22"/>
          <w:lang w:val="en-US"/>
        </w:rPr>
        <w:t>Salmo salar</w:t>
      </w:r>
      <w:r w:rsidRPr="00402E77">
        <w:rPr>
          <w:bCs/>
          <w:sz w:val="22"/>
          <w:szCs w:val="22"/>
          <w:lang w:val="en-US"/>
        </w:rPr>
        <w:t> in Scotland is associated with </w:t>
      </w:r>
      <w:r w:rsidRPr="00402E77">
        <w:rPr>
          <w:bCs/>
          <w:i/>
          <w:iCs/>
          <w:sz w:val="22"/>
          <w:szCs w:val="22"/>
          <w:lang w:val="en-US"/>
        </w:rPr>
        <w:t>Anisakis simplex</w:t>
      </w:r>
      <w:r w:rsidRPr="00402E77">
        <w:rPr>
          <w:bCs/>
          <w:sz w:val="22"/>
          <w:szCs w:val="22"/>
          <w:lang w:val="en-US"/>
        </w:rPr>
        <w:t> sensu stricto (Nematoda: Anisakidae).</w:t>
      </w:r>
      <w:r w:rsidRPr="00402E77">
        <w:rPr>
          <w:sz w:val="22"/>
          <w:szCs w:val="22"/>
          <w:lang w:val="en-US"/>
        </w:rPr>
        <w:t xml:space="preserve"> </w:t>
      </w:r>
      <w:r w:rsidRPr="00402E77">
        <w:rPr>
          <w:i/>
          <w:sz w:val="22"/>
          <w:szCs w:val="22"/>
          <w:lang w:val="en-US"/>
        </w:rPr>
        <w:t>Dis. Aquat. Org.</w:t>
      </w:r>
      <w:r w:rsidRPr="00402E77">
        <w:rPr>
          <w:sz w:val="22"/>
          <w:szCs w:val="22"/>
          <w:lang w:val="en-US"/>
        </w:rPr>
        <w:t>, 87: 199–215.</w:t>
      </w:r>
    </w:p>
    <w:p w14:paraId="753F3675" w14:textId="77777777" w:rsidR="00402E77" w:rsidRPr="00402E77" w:rsidRDefault="00402E77" w:rsidP="00402E77">
      <w:pPr>
        <w:snapToGrid w:val="0"/>
        <w:spacing w:line="360" w:lineRule="auto"/>
        <w:jc w:val="both"/>
        <w:rPr>
          <w:sz w:val="22"/>
          <w:szCs w:val="22"/>
          <w:lang w:val="en-US"/>
        </w:rPr>
      </w:pPr>
    </w:p>
    <w:p w14:paraId="15190D02" w14:textId="77777777" w:rsidR="00402E77" w:rsidRPr="00402E77" w:rsidRDefault="00402E77" w:rsidP="00402E77">
      <w:pPr>
        <w:snapToGrid w:val="0"/>
        <w:spacing w:line="360" w:lineRule="auto"/>
        <w:jc w:val="both"/>
        <w:rPr>
          <w:sz w:val="22"/>
          <w:szCs w:val="22"/>
          <w:lang w:val="pt-PT"/>
        </w:rPr>
      </w:pPr>
      <w:r w:rsidRPr="00402E77">
        <w:rPr>
          <w:sz w:val="22"/>
          <w:szCs w:val="22"/>
          <w:lang w:val="en-US"/>
        </w:rPr>
        <w:t xml:space="preserve">Nordholm, A., Kurtzhals, J., Karami, A., Kania, P. &amp; Buchmann, K. (2020). Nasal localization of a </w:t>
      </w:r>
      <w:r w:rsidRPr="00402E77">
        <w:rPr>
          <w:i/>
          <w:iCs/>
          <w:sz w:val="22"/>
          <w:szCs w:val="22"/>
          <w:lang w:val="en-US"/>
        </w:rPr>
        <w:t>Pseudoterranova decipien</w:t>
      </w:r>
      <w:r w:rsidRPr="00402E77">
        <w:rPr>
          <w:sz w:val="22"/>
          <w:szCs w:val="22"/>
          <w:lang w:val="en-US"/>
        </w:rPr>
        <w:t xml:space="preserve">s larva in a Danish patient with suspected allergic rhinitis. </w:t>
      </w:r>
      <w:r w:rsidRPr="00402E77">
        <w:rPr>
          <w:i/>
          <w:iCs/>
          <w:sz w:val="22"/>
          <w:szCs w:val="22"/>
          <w:lang w:val="pt-PT"/>
        </w:rPr>
        <w:t>J. Helminthol.</w:t>
      </w:r>
      <w:r w:rsidRPr="00402E77">
        <w:rPr>
          <w:sz w:val="22"/>
          <w:szCs w:val="22"/>
          <w:lang w:val="pt-PT"/>
        </w:rPr>
        <w:t>, 94, E187.</w:t>
      </w:r>
    </w:p>
    <w:p w14:paraId="7D14CBC8" w14:textId="77777777" w:rsidR="00402E77" w:rsidRPr="00402E77" w:rsidRDefault="00402E77" w:rsidP="00402E77">
      <w:pPr>
        <w:snapToGrid w:val="0"/>
        <w:spacing w:line="360" w:lineRule="auto"/>
        <w:jc w:val="both"/>
        <w:rPr>
          <w:sz w:val="22"/>
          <w:szCs w:val="22"/>
          <w:lang w:val="pt-PT"/>
        </w:rPr>
      </w:pPr>
    </w:p>
    <w:p w14:paraId="21DAB17E" w14:textId="77777777" w:rsidR="00402E77" w:rsidRPr="00402E77" w:rsidRDefault="00402E77" w:rsidP="00402E77">
      <w:pPr>
        <w:snapToGrid w:val="0"/>
        <w:spacing w:line="360" w:lineRule="auto"/>
        <w:jc w:val="both"/>
        <w:rPr>
          <w:sz w:val="22"/>
          <w:szCs w:val="22"/>
          <w:lang w:val="en-US"/>
        </w:rPr>
      </w:pPr>
      <w:r w:rsidRPr="00402E77">
        <w:rPr>
          <w:sz w:val="22"/>
          <w:szCs w:val="22"/>
          <w:lang w:val="pt-PT"/>
        </w:rPr>
        <w:t xml:space="preserve">Olivares, F., González-Muñoz, M., Carballeda-Sangiao, N., Rodríguez-Mahillo, A., Careche, M., de las Heras, C., Navas, A. &amp; Tejada, M. (2015). </w:t>
      </w:r>
      <w:r w:rsidRPr="00402E77">
        <w:rPr>
          <w:sz w:val="22"/>
          <w:szCs w:val="22"/>
          <w:lang w:val="en-US"/>
        </w:rPr>
        <w:t xml:space="preserve">Removal of </w:t>
      </w:r>
      <w:r w:rsidRPr="00402E77">
        <w:rPr>
          <w:i/>
          <w:sz w:val="22"/>
          <w:szCs w:val="22"/>
          <w:lang w:val="en-US"/>
        </w:rPr>
        <w:t>Anisakis simplex</w:t>
      </w:r>
      <w:r w:rsidRPr="00402E77">
        <w:rPr>
          <w:sz w:val="22"/>
          <w:szCs w:val="22"/>
          <w:lang w:val="en-US"/>
        </w:rPr>
        <w:t xml:space="preserve"> allergens from infected fish during the washing step of surimi production. </w:t>
      </w:r>
      <w:r w:rsidRPr="00402E77">
        <w:rPr>
          <w:i/>
          <w:sz w:val="22"/>
          <w:szCs w:val="22"/>
          <w:lang w:val="en-US"/>
        </w:rPr>
        <w:t>J. Sci. Food Agric.</w:t>
      </w:r>
      <w:r w:rsidRPr="00402E77">
        <w:rPr>
          <w:sz w:val="22"/>
          <w:szCs w:val="22"/>
          <w:lang w:val="en-US"/>
        </w:rPr>
        <w:t>, 95(13), 2626–2631.</w:t>
      </w:r>
    </w:p>
    <w:p w14:paraId="5DD7EFBC" w14:textId="77777777" w:rsidR="00402E77" w:rsidRPr="00402E77" w:rsidRDefault="00402E77" w:rsidP="00402E77">
      <w:pPr>
        <w:snapToGrid w:val="0"/>
        <w:spacing w:line="360" w:lineRule="auto"/>
        <w:jc w:val="both"/>
        <w:rPr>
          <w:sz w:val="22"/>
          <w:szCs w:val="22"/>
          <w:lang w:val="en-US"/>
        </w:rPr>
      </w:pPr>
    </w:p>
    <w:p w14:paraId="4014EBA5" w14:textId="77777777" w:rsidR="00402E77" w:rsidRPr="00402E77" w:rsidRDefault="00402E77" w:rsidP="00402E77">
      <w:pPr>
        <w:snapToGrid w:val="0"/>
        <w:spacing w:line="360" w:lineRule="auto"/>
        <w:jc w:val="both"/>
        <w:rPr>
          <w:sz w:val="22"/>
          <w:szCs w:val="22"/>
          <w:lang w:val="en-US"/>
        </w:rPr>
      </w:pPr>
      <w:r w:rsidRPr="00402E77">
        <w:rPr>
          <w:sz w:val="22"/>
          <w:szCs w:val="22"/>
          <w:lang w:val="en-US"/>
        </w:rPr>
        <w:t xml:space="preserve">Oshima, T. (1972). </w:t>
      </w:r>
      <w:r w:rsidRPr="00402E77">
        <w:rPr>
          <w:i/>
          <w:iCs/>
          <w:sz w:val="22"/>
          <w:szCs w:val="22"/>
          <w:lang w:val="en-US"/>
        </w:rPr>
        <w:t>Anisakis</w:t>
      </w:r>
      <w:r w:rsidRPr="00402E77">
        <w:rPr>
          <w:sz w:val="22"/>
          <w:szCs w:val="22"/>
          <w:lang w:val="en-US"/>
        </w:rPr>
        <w:t xml:space="preserve"> and anisakiasis in Japan and adjacent area, in: K. Morishita, Y. Komiya, H. Matsubayashi (Eds.), </w:t>
      </w:r>
      <w:r w:rsidRPr="00402E77">
        <w:rPr>
          <w:i/>
          <w:iCs/>
          <w:sz w:val="22"/>
          <w:szCs w:val="22"/>
          <w:lang w:val="en-US"/>
        </w:rPr>
        <w:t>Prog. Med. Parasitol</w:t>
      </w:r>
      <w:r w:rsidRPr="00402E77">
        <w:rPr>
          <w:sz w:val="22"/>
          <w:szCs w:val="22"/>
          <w:lang w:val="en-US"/>
        </w:rPr>
        <w:t>. Japan, Meguro Parasitological Museum, Tokyo, 301–393.</w:t>
      </w:r>
    </w:p>
    <w:p w14:paraId="7DA0E571" w14:textId="77777777" w:rsidR="00402E77" w:rsidRPr="00402E77" w:rsidRDefault="00402E77" w:rsidP="00402E77">
      <w:pPr>
        <w:snapToGrid w:val="0"/>
        <w:spacing w:line="360" w:lineRule="auto"/>
        <w:jc w:val="both"/>
        <w:rPr>
          <w:sz w:val="22"/>
          <w:szCs w:val="22"/>
          <w:lang w:val="en-US"/>
        </w:rPr>
      </w:pPr>
    </w:p>
    <w:p w14:paraId="208F0B5A" w14:textId="77777777" w:rsidR="00402E77" w:rsidRPr="00402E77" w:rsidRDefault="00402E77" w:rsidP="00402E77">
      <w:pPr>
        <w:snapToGrid w:val="0"/>
        <w:spacing w:line="360" w:lineRule="auto"/>
        <w:jc w:val="both"/>
        <w:rPr>
          <w:sz w:val="22"/>
          <w:szCs w:val="22"/>
          <w:lang w:val="en-US"/>
        </w:rPr>
      </w:pPr>
      <w:r w:rsidRPr="00402E77">
        <w:rPr>
          <w:sz w:val="22"/>
          <w:szCs w:val="22"/>
          <w:lang w:val="en-US"/>
        </w:rPr>
        <w:t xml:space="preserve">Oshima, T. (1987). Anisakiasis—is the sushi bar guilty? </w:t>
      </w:r>
      <w:r w:rsidRPr="00402E77">
        <w:rPr>
          <w:i/>
          <w:iCs/>
          <w:sz w:val="22"/>
          <w:szCs w:val="22"/>
          <w:lang w:val="en-US"/>
        </w:rPr>
        <w:t>Parasitology Today</w:t>
      </w:r>
      <w:r w:rsidRPr="00402E77">
        <w:rPr>
          <w:sz w:val="22"/>
          <w:szCs w:val="22"/>
          <w:lang w:val="en-US"/>
        </w:rPr>
        <w:t>, 3, 44–48.</w:t>
      </w:r>
    </w:p>
    <w:p w14:paraId="2AB3335E" w14:textId="77777777" w:rsidR="00402E77" w:rsidRPr="00402E77" w:rsidRDefault="00402E77" w:rsidP="00402E77">
      <w:pPr>
        <w:snapToGrid w:val="0"/>
        <w:spacing w:line="360" w:lineRule="auto"/>
        <w:jc w:val="both"/>
        <w:rPr>
          <w:sz w:val="22"/>
          <w:szCs w:val="22"/>
          <w:lang w:val="en-US"/>
        </w:rPr>
      </w:pPr>
    </w:p>
    <w:p w14:paraId="37C6756A" w14:textId="77777777" w:rsidR="00402E77" w:rsidRPr="00402E77" w:rsidRDefault="00402E77" w:rsidP="00402E77">
      <w:pPr>
        <w:snapToGrid w:val="0"/>
        <w:spacing w:line="360" w:lineRule="auto"/>
        <w:jc w:val="both"/>
        <w:rPr>
          <w:sz w:val="22"/>
          <w:szCs w:val="22"/>
          <w:lang w:val="en-US"/>
        </w:rPr>
      </w:pPr>
      <w:r w:rsidRPr="00402E77">
        <w:rPr>
          <w:sz w:val="22"/>
          <w:szCs w:val="22"/>
          <w:lang w:val="en-US"/>
        </w:rPr>
        <w:t xml:space="preserve">Podolska, M., Pawlikowski, B., Nadolna-Ałtyn, K., Pawlak, J., Komar-Scymczak, K. &amp; Szostakowska, B. (2019). </w:t>
      </w:r>
      <w:r w:rsidRPr="00402E77">
        <w:rPr>
          <w:bCs/>
          <w:sz w:val="22"/>
          <w:szCs w:val="22"/>
          <w:lang w:val="en-US"/>
        </w:rPr>
        <w:t>How effective is freezing at killing </w:t>
      </w:r>
      <w:r w:rsidRPr="00402E77">
        <w:rPr>
          <w:bCs/>
          <w:i/>
          <w:iCs/>
          <w:sz w:val="22"/>
          <w:szCs w:val="22"/>
          <w:lang w:val="en-US"/>
        </w:rPr>
        <w:t>Anisakis simplex</w:t>
      </w:r>
      <w:r w:rsidRPr="00402E77">
        <w:rPr>
          <w:bCs/>
          <w:sz w:val="22"/>
          <w:szCs w:val="22"/>
          <w:lang w:val="en-US"/>
        </w:rPr>
        <w:t>, </w:t>
      </w:r>
      <w:r w:rsidRPr="00402E77">
        <w:rPr>
          <w:bCs/>
          <w:i/>
          <w:iCs/>
          <w:sz w:val="22"/>
          <w:szCs w:val="22"/>
          <w:lang w:val="en-US"/>
        </w:rPr>
        <w:t>Pseudoterranova krabbei</w:t>
      </w:r>
      <w:r w:rsidRPr="00402E77">
        <w:rPr>
          <w:bCs/>
          <w:sz w:val="22"/>
          <w:szCs w:val="22"/>
          <w:lang w:val="en-US"/>
        </w:rPr>
        <w:t> and </w:t>
      </w:r>
      <w:r w:rsidRPr="00402E77">
        <w:rPr>
          <w:bCs/>
          <w:i/>
          <w:iCs/>
          <w:sz w:val="22"/>
          <w:szCs w:val="22"/>
          <w:lang w:val="en-US"/>
        </w:rPr>
        <w:t>P. decipiens</w:t>
      </w:r>
      <w:r w:rsidRPr="00402E77">
        <w:rPr>
          <w:bCs/>
          <w:sz w:val="22"/>
          <w:szCs w:val="22"/>
          <w:lang w:val="en-US"/>
        </w:rPr>
        <w:t> larvae? An experimental evaluation of time-temperature conditions</w:t>
      </w:r>
      <w:r w:rsidRPr="00402E77">
        <w:rPr>
          <w:sz w:val="22"/>
          <w:szCs w:val="22"/>
          <w:lang w:val="en-US"/>
        </w:rPr>
        <w:t xml:space="preserve">. </w:t>
      </w:r>
      <w:r w:rsidRPr="00402E77">
        <w:rPr>
          <w:i/>
          <w:sz w:val="22"/>
          <w:szCs w:val="22"/>
          <w:lang w:val="en-US"/>
        </w:rPr>
        <w:t>Parasitol. Res.</w:t>
      </w:r>
      <w:r w:rsidRPr="00402E77">
        <w:rPr>
          <w:sz w:val="22"/>
          <w:szCs w:val="22"/>
          <w:lang w:val="en-US"/>
        </w:rPr>
        <w:t>, 118: 2139–2147.</w:t>
      </w:r>
    </w:p>
    <w:p w14:paraId="53933C4C" w14:textId="77777777" w:rsidR="00402E77" w:rsidRPr="00402E77" w:rsidRDefault="00402E77" w:rsidP="00402E77">
      <w:pPr>
        <w:snapToGrid w:val="0"/>
        <w:spacing w:line="360" w:lineRule="auto"/>
        <w:jc w:val="both"/>
        <w:rPr>
          <w:sz w:val="22"/>
          <w:szCs w:val="22"/>
          <w:lang w:val="en-US"/>
        </w:rPr>
      </w:pPr>
    </w:p>
    <w:p w14:paraId="527D12D0" w14:textId="77777777" w:rsidR="00402E77" w:rsidRPr="00402E77" w:rsidRDefault="00402E77" w:rsidP="00402E77">
      <w:pPr>
        <w:snapToGrid w:val="0"/>
        <w:spacing w:line="360" w:lineRule="auto"/>
        <w:jc w:val="both"/>
        <w:rPr>
          <w:sz w:val="22"/>
          <w:szCs w:val="22"/>
          <w:lang w:val="en-US"/>
        </w:rPr>
      </w:pPr>
      <w:r w:rsidRPr="00402E77">
        <w:rPr>
          <w:sz w:val="22"/>
          <w:szCs w:val="22"/>
          <w:lang w:val="en-US"/>
        </w:rPr>
        <w:t xml:space="preserve">Quiazon, K.M.A., Yoshinaga, T., Ogawa, K., &amp; Yukami, R. (2008). Morphological differences between larvae and </w:t>
      </w:r>
      <w:r w:rsidRPr="00402E77">
        <w:rPr>
          <w:i/>
          <w:iCs/>
          <w:sz w:val="22"/>
          <w:szCs w:val="22"/>
          <w:lang w:val="en-US"/>
        </w:rPr>
        <w:t>in vitro</w:t>
      </w:r>
      <w:r w:rsidRPr="00402E77">
        <w:rPr>
          <w:sz w:val="22"/>
          <w:szCs w:val="22"/>
          <w:lang w:val="en-US"/>
        </w:rPr>
        <w:t xml:space="preserve">-cultured adults of </w:t>
      </w:r>
      <w:r w:rsidRPr="00402E77">
        <w:rPr>
          <w:i/>
          <w:iCs/>
          <w:sz w:val="22"/>
          <w:szCs w:val="22"/>
          <w:lang w:val="en-US"/>
        </w:rPr>
        <w:t>Anisakis simplex</w:t>
      </w:r>
      <w:r w:rsidRPr="00402E77">
        <w:rPr>
          <w:sz w:val="22"/>
          <w:szCs w:val="22"/>
          <w:lang w:val="en-US"/>
        </w:rPr>
        <w:t xml:space="preserve"> (sensu stricto) and </w:t>
      </w:r>
      <w:r w:rsidRPr="00402E77">
        <w:rPr>
          <w:i/>
          <w:iCs/>
          <w:sz w:val="22"/>
          <w:szCs w:val="22"/>
          <w:lang w:val="en-US"/>
        </w:rPr>
        <w:t xml:space="preserve">Anisakis </w:t>
      </w:r>
      <w:r w:rsidRPr="00402E77">
        <w:rPr>
          <w:i/>
          <w:iCs/>
          <w:sz w:val="22"/>
          <w:szCs w:val="22"/>
          <w:lang w:val="en-US"/>
        </w:rPr>
        <w:lastRenderedPageBreak/>
        <w:t>pegreffii</w:t>
      </w:r>
      <w:r w:rsidRPr="00402E77">
        <w:rPr>
          <w:sz w:val="22"/>
          <w:szCs w:val="22"/>
          <w:lang w:val="en-US"/>
        </w:rPr>
        <w:t xml:space="preserve"> (Nematoda: Anisakidae). </w:t>
      </w:r>
      <w:r w:rsidRPr="00402E77">
        <w:rPr>
          <w:i/>
          <w:sz w:val="22"/>
          <w:szCs w:val="22"/>
          <w:lang w:val="en-US"/>
        </w:rPr>
        <w:t>Parasitol. Int.</w:t>
      </w:r>
      <w:r w:rsidRPr="00402E77">
        <w:rPr>
          <w:sz w:val="22"/>
          <w:szCs w:val="22"/>
          <w:lang w:val="en-US"/>
        </w:rPr>
        <w:t>, 57: 483–489.</w:t>
      </w:r>
    </w:p>
    <w:p w14:paraId="2347A249" w14:textId="77777777" w:rsidR="00402E77" w:rsidRPr="00402E77" w:rsidRDefault="00402E77" w:rsidP="00402E77">
      <w:pPr>
        <w:snapToGrid w:val="0"/>
        <w:spacing w:line="360" w:lineRule="auto"/>
        <w:jc w:val="both"/>
        <w:rPr>
          <w:sz w:val="22"/>
          <w:szCs w:val="22"/>
          <w:lang w:val="en-US"/>
        </w:rPr>
      </w:pPr>
    </w:p>
    <w:p w14:paraId="0E299381" w14:textId="77777777" w:rsidR="00402E77" w:rsidRPr="00402E77" w:rsidRDefault="00402E77" w:rsidP="00402E77">
      <w:pPr>
        <w:snapToGrid w:val="0"/>
        <w:spacing w:line="360" w:lineRule="auto"/>
        <w:jc w:val="both"/>
        <w:rPr>
          <w:sz w:val="22"/>
          <w:szCs w:val="22"/>
          <w:lang w:val="en-US"/>
        </w:rPr>
      </w:pPr>
      <w:r w:rsidRPr="00402E77">
        <w:rPr>
          <w:sz w:val="22"/>
          <w:szCs w:val="22"/>
          <w:lang w:val="en-US"/>
        </w:rPr>
        <w:t xml:space="preserve">Quiazon, K.M.A., Yoshinaga, T. &amp; Ogawa, K. (2011). Distribution of </w:t>
      </w:r>
      <w:r w:rsidRPr="00402E77">
        <w:rPr>
          <w:i/>
          <w:iCs/>
          <w:sz w:val="22"/>
          <w:szCs w:val="22"/>
          <w:lang w:val="en-US"/>
        </w:rPr>
        <w:t>Anisakis</w:t>
      </w:r>
      <w:r w:rsidRPr="00402E77">
        <w:rPr>
          <w:sz w:val="22"/>
          <w:szCs w:val="22"/>
          <w:lang w:val="en-US"/>
        </w:rPr>
        <w:t xml:space="preserve"> species larvae from fishes of the Japanese waters. </w:t>
      </w:r>
      <w:r w:rsidRPr="00402E77">
        <w:rPr>
          <w:i/>
          <w:sz w:val="22"/>
          <w:szCs w:val="22"/>
          <w:lang w:val="en-US"/>
        </w:rPr>
        <w:t>Parasitol. Int.</w:t>
      </w:r>
      <w:r w:rsidRPr="00402E77">
        <w:rPr>
          <w:sz w:val="22"/>
          <w:szCs w:val="22"/>
          <w:lang w:val="en-US"/>
        </w:rPr>
        <w:t>,</w:t>
      </w:r>
      <w:r w:rsidRPr="00402E77">
        <w:rPr>
          <w:i/>
          <w:sz w:val="22"/>
          <w:szCs w:val="22"/>
          <w:lang w:val="en-US"/>
        </w:rPr>
        <w:t xml:space="preserve"> </w:t>
      </w:r>
      <w:r w:rsidRPr="00402E77">
        <w:rPr>
          <w:sz w:val="22"/>
          <w:szCs w:val="22"/>
          <w:lang w:val="en-US"/>
        </w:rPr>
        <w:t>60: 223–226.</w:t>
      </w:r>
    </w:p>
    <w:p w14:paraId="6C0C6C31" w14:textId="77777777" w:rsidR="00402E77" w:rsidRPr="00402E77" w:rsidRDefault="00402E77" w:rsidP="00402E77">
      <w:pPr>
        <w:snapToGrid w:val="0"/>
        <w:spacing w:line="360" w:lineRule="auto"/>
        <w:jc w:val="both"/>
        <w:rPr>
          <w:sz w:val="22"/>
          <w:szCs w:val="22"/>
          <w:lang w:val="en-US"/>
        </w:rPr>
      </w:pPr>
    </w:p>
    <w:p w14:paraId="339F73B6" w14:textId="77777777" w:rsidR="00402E77" w:rsidRPr="00402E77" w:rsidRDefault="00402E77" w:rsidP="00402E77">
      <w:pPr>
        <w:snapToGrid w:val="0"/>
        <w:spacing w:line="360" w:lineRule="auto"/>
        <w:jc w:val="both"/>
        <w:rPr>
          <w:sz w:val="22"/>
          <w:szCs w:val="22"/>
          <w:lang w:val="en-US"/>
        </w:rPr>
      </w:pPr>
      <w:r w:rsidRPr="00402E77">
        <w:rPr>
          <w:sz w:val="22"/>
          <w:szCs w:val="22"/>
          <w:lang w:val="en-US"/>
        </w:rPr>
        <w:t xml:space="preserve">Shamsi, S. (2019). Parasite loss or parasite gain? Story of </w:t>
      </w:r>
      <w:r w:rsidRPr="00402E77">
        <w:rPr>
          <w:i/>
          <w:iCs/>
          <w:sz w:val="22"/>
          <w:szCs w:val="22"/>
          <w:lang w:val="en-US"/>
        </w:rPr>
        <w:t>Contracaecum</w:t>
      </w:r>
      <w:r w:rsidRPr="00402E77">
        <w:rPr>
          <w:sz w:val="22"/>
          <w:szCs w:val="22"/>
          <w:lang w:val="en-US"/>
        </w:rPr>
        <w:t xml:space="preserve"> nematodes in antipodean waters. </w:t>
      </w:r>
      <w:r w:rsidRPr="00402E77">
        <w:rPr>
          <w:i/>
          <w:iCs/>
          <w:sz w:val="22"/>
          <w:szCs w:val="22"/>
          <w:lang w:val="en-US"/>
        </w:rPr>
        <w:t>Parasite Epidemiology and Control 3</w:t>
      </w:r>
      <w:r w:rsidRPr="00402E77">
        <w:rPr>
          <w:sz w:val="22"/>
          <w:szCs w:val="22"/>
          <w:lang w:val="en-US"/>
        </w:rPr>
        <w:t xml:space="preserve">, Article e00087. </w:t>
      </w:r>
    </w:p>
    <w:p w14:paraId="0726D3C7" w14:textId="77777777" w:rsidR="00402E77" w:rsidRPr="00402E77" w:rsidRDefault="00402E77" w:rsidP="00402E77">
      <w:pPr>
        <w:snapToGrid w:val="0"/>
        <w:spacing w:line="360" w:lineRule="auto"/>
        <w:jc w:val="both"/>
        <w:rPr>
          <w:sz w:val="22"/>
          <w:szCs w:val="22"/>
          <w:lang w:val="en-US"/>
        </w:rPr>
      </w:pPr>
    </w:p>
    <w:p w14:paraId="779737C8" w14:textId="77777777" w:rsidR="00402E77" w:rsidRPr="00402E77" w:rsidRDefault="00402E77" w:rsidP="00402E77">
      <w:pPr>
        <w:snapToGrid w:val="0"/>
        <w:spacing w:line="360" w:lineRule="auto"/>
        <w:jc w:val="both"/>
        <w:rPr>
          <w:sz w:val="22"/>
          <w:szCs w:val="22"/>
          <w:lang w:val="en-US"/>
        </w:rPr>
      </w:pPr>
      <w:r w:rsidRPr="00402E77">
        <w:rPr>
          <w:sz w:val="22"/>
          <w:szCs w:val="22"/>
          <w:lang w:val="en-US"/>
        </w:rPr>
        <w:t xml:space="preserve">Umehara, A., Kawakami, Y., Araki, J. &amp; Uchida, A. (2007). Molecular identification of the etiological agent of the human anisakiasis in Japan. </w:t>
      </w:r>
      <w:r w:rsidRPr="00402E77">
        <w:rPr>
          <w:i/>
          <w:sz w:val="22"/>
          <w:szCs w:val="22"/>
          <w:lang w:val="en-US"/>
        </w:rPr>
        <w:t>Parasitol. Int.</w:t>
      </w:r>
      <w:r w:rsidRPr="00402E77">
        <w:rPr>
          <w:sz w:val="22"/>
          <w:szCs w:val="22"/>
          <w:lang w:val="en-US"/>
        </w:rPr>
        <w:t xml:space="preserve">, 56: 211–215. </w:t>
      </w:r>
    </w:p>
    <w:p w14:paraId="7F43E039" w14:textId="77777777" w:rsidR="00402E77" w:rsidRPr="00402E77" w:rsidRDefault="00402E77" w:rsidP="00402E77">
      <w:pPr>
        <w:snapToGrid w:val="0"/>
        <w:spacing w:line="360" w:lineRule="auto"/>
        <w:jc w:val="both"/>
        <w:rPr>
          <w:sz w:val="22"/>
          <w:szCs w:val="22"/>
          <w:lang w:val="en-US"/>
        </w:rPr>
      </w:pPr>
    </w:p>
    <w:p w14:paraId="69FDF28D" w14:textId="77777777" w:rsidR="00402E77" w:rsidRPr="00402E77" w:rsidRDefault="00402E77" w:rsidP="00402E77">
      <w:pPr>
        <w:snapToGrid w:val="0"/>
        <w:spacing w:line="360" w:lineRule="auto"/>
        <w:jc w:val="both"/>
        <w:rPr>
          <w:sz w:val="22"/>
          <w:szCs w:val="22"/>
          <w:lang w:val="pt-PT"/>
        </w:rPr>
      </w:pPr>
      <w:r w:rsidRPr="00402E77">
        <w:rPr>
          <w:sz w:val="22"/>
          <w:szCs w:val="22"/>
          <w:lang w:val="en-US"/>
        </w:rPr>
        <w:t xml:space="preserve">Yorimitsu, N., Hiraoka, A., Utsunomiya, H., Imai, Y., Tatsukawa, H., Tazuya, N., Yamago, H., Shimizu, Y., Hidaka, S., Tanihira, T., Hasebe, A., Miyamoto, Y., Ninomiya, T., Abe, M., Hiasa, Y., Matsuura, B., Onji, M. &amp; Michitaka, K. (2013). Colonic intussusception caused by anisakiasis: A case report and review of the literature. </w:t>
      </w:r>
      <w:r w:rsidRPr="00402E77">
        <w:rPr>
          <w:i/>
          <w:sz w:val="22"/>
          <w:szCs w:val="22"/>
          <w:lang w:val="pt-PT"/>
        </w:rPr>
        <w:t>Intern. Med.</w:t>
      </w:r>
      <w:r w:rsidRPr="00402E77">
        <w:rPr>
          <w:sz w:val="22"/>
          <w:szCs w:val="22"/>
          <w:lang w:val="pt-PT"/>
        </w:rPr>
        <w:t xml:space="preserve">, 52: 223–226. </w:t>
      </w:r>
    </w:p>
    <w:p w14:paraId="4E4EF133" w14:textId="77777777" w:rsidR="00402E77" w:rsidRPr="00402E77" w:rsidRDefault="00402E77" w:rsidP="00402E77">
      <w:pPr>
        <w:snapToGrid w:val="0"/>
        <w:spacing w:line="360" w:lineRule="auto"/>
        <w:jc w:val="both"/>
        <w:rPr>
          <w:sz w:val="22"/>
          <w:szCs w:val="22"/>
          <w:lang w:val="pt-PT"/>
        </w:rPr>
      </w:pPr>
    </w:p>
    <w:p w14:paraId="45881389" w14:textId="77777777" w:rsidR="00402E77" w:rsidRPr="00402E77" w:rsidRDefault="00402E77" w:rsidP="00402E77">
      <w:pPr>
        <w:snapToGrid w:val="0"/>
        <w:spacing w:line="360" w:lineRule="auto"/>
        <w:jc w:val="both"/>
        <w:rPr>
          <w:sz w:val="22"/>
          <w:szCs w:val="22"/>
          <w:lang w:val="en-US"/>
        </w:rPr>
      </w:pPr>
      <w:r w:rsidRPr="00402E77">
        <w:rPr>
          <w:sz w:val="22"/>
          <w:szCs w:val="22"/>
          <w:lang w:val="pt-PT"/>
        </w:rPr>
        <w:t xml:space="preserve">Weitzel, T., Sugiyama, H., Yamasaki, H., Ramirez, C., Rosas, R. &amp; Mercado, R. (2015). </w:t>
      </w:r>
      <w:r w:rsidRPr="00402E77">
        <w:rPr>
          <w:sz w:val="22"/>
          <w:szCs w:val="22"/>
          <w:lang w:val="en-US"/>
        </w:rPr>
        <w:t xml:space="preserve">Human infections with </w:t>
      </w:r>
      <w:r w:rsidRPr="00402E77">
        <w:rPr>
          <w:i/>
          <w:sz w:val="22"/>
          <w:szCs w:val="22"/>
          <w:lang w:val="en-US"/>
        </w:rPr>
        <w:t>Pseudoterranova cattani</w:t>
      </w:r>
      <w:r w:rsidRPr="00402E77">
        <w:rPr>
          <w:sz w:val="22"/>
          <w:szCs w:val="22"/>
          <w:lang w:val="en-US"/>
        </w:rPr>
        <w:t xml:space="preserve"> nematodes, Chile. </w:t>
      </w:r>
      <w:r w:rsidRPr="00402E77">
        <w:rPr>
          <w:i/>
          <w:sz w:val="22"/>
          <w:szCs w:val="22"/>
          <w:lang w:val="en-US"/>
        </w:rPr>
        <w:t>Emerg Infect Dis.</w:t>
      </w:r>
      <w:r w:rsidRPr="00402E77">
        <w:rPr>
          <w:sz w:val="22"/>
          <w:szCs w:val="22"/>
          <w:lang w:val="en-US"/>
        </w:rPr>
        <w:t>, 21(10): 1874–1875.</w:t>
      </w:r>
    </w:p>
    <w:p w14:paraId="11A90519" w14:textId="1C3543B6" w:rsidR="005D60D3" w:rsidRPr="00B409BA" w:rsidRDefault="005D60D3" w:rsidP="00DF6D58">
      <w:pPr>
        <w:snapToGrid w:val="0"/>
        <w:spacing w:line="360" w:lineRule="auto"/>
        <w:jc w:val="both"/>
        <w:rPr>
          <w:sz w:val="22"/>
          <w:szCs w:val="22"/>
          <w:lang w:val="en-US"/>
        </w:rPr>
      </w:pPr>
    </w:p>
    <w:p w14:paraId="54E5F4AC" w14:textId="77777777" w:rsidR="005D60D3" w:rsidRPr="00B409BA" w:rsidRDefault="005D60D3" w:rsidP="00DF6D58">
      <w:pPr>
        <w:snapToGrid w:val="0"/>
        <w:spacing w:line="360" w:lineRule="auto"/>
        <w:jc w:val="both"/>
        <w:rPr>
          <w:b/>
          <w:lang w:val="en-US"/>
        </w:rPr>
      </w:pPr>
    </w:p>
    <w:p w14:paraId="49D812FE" w14:textId="77777777" w:rsidR="004B20BD" w:rsidRPr="00B409BA" w:rsidRDefault="004B20BD" w:rsidP="00CF4784">
      <w:pPr>
        <w:pStyle w:val="SemEspaamento"/>
        <w:spacing w:after="120"/>
        <w:ind w:left="142"/>
        <w:rPr>
          <w:rFonts w:ascii="Times New Roman" w:hAnsi="Times New Roman" w:cs="Times New Roman"/>
          <w:b/>
          <w:sz w:val="24"/>
          <w:szCs w:val="24"/>
        </w:rPr>
      </w:pPr>
    </w:p>
    <w:p w14:paraId="5A4F2CE2" w14:textId="3EA9A806" w:rsidR="004B20BD" w:rsidRPr="00B409BA" w:rsidRDefault="004B20BD" w:rsidP="00DF6D58">
      <w:pPr>
        <w:pStyle w:val="SemEspaamento"/>
        <w:spacing w:after="120"/>
        <w:rPr>
          <w:rFonts w:ascii="Times New Roman" w:hAnsi="Times New Roman" w:cs="Times New Roman"/>
          <w:b/>
          <w:sz w:val="24"/>
          <w:szCs w:val="24"/>
        </w:rPr>
        <w:sectPr w:rsidR="004B20BD" w:rsidRPr="00B409BA" w:rsidSect="00B02D1E">
          <w:footerReference w:type="even" r:id="rId17"/>
          <w:type w:val="continuous"/>
          <w:pgSz w:w="11906" w:h="16838" w:code="9"/>
          <w:pgMar w:top="1588" w:right="1418" w:bottom="1418" w:left="1418" w:header="708" w:footer="708" w:gutter="0"/>
          <w:pgNumType w:start="1"/>
          <w:cols w:num="2" w:space="709"/>
          <w:docGrid w:linePitch="360"/>
        </w:sectPr>
      </w:pPr>
    </w:p>
    <w:p w14:paraId="1DFC0315" w14:textId="680EED68" w:rsidR="00B16A22" w:rsidRPr="00B409BA" w:rsidRDefault="00B16A22" w:rsidP="00DF6D58">
      <w:pPr>
        <w:pStyle w:val="SemEspaamento"/>
        <w:spacing w:after="120"/>
        <w:rPr>
          <w:rFonts w:ascii="Times New Roman" w:hAnsi="Times New Roman" w:cs="Times New Roman"/>
          <w:b/>
        </w:rPr>
      </w:pPr>
    </w:p>
    <w:sectPr w:rsidR="00B16A22" w:rsidRPr="00B409BA" w:rsidSect="00B16A22">
      <w:type w:val="continuous"/>
      <w:pgSz w:w="11906" w:h="16838" w:code="9"/>
      <w:pgMar w:top="1588" w:right="1418" w:bottom="1418" w:left="1418" w:header="708" w:footer="708" w:gutter="0"/>
      <w:pgNumType w:start="23"/>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E847E" w14:textId="77777777" w:rsidR="00AA3DEA" w:rsidRDefault="00AA3DEA">
      <w:r>
        <w:separator/>
      </w:r>
    </w:p>
  </w:endnote>
  <w:endnote w:type="continuationSeparator" w:id="0">
    <w:p w14:paraId="62191D89" w14:textId="77777777" w:rsidR="00AA3DEA" w:rsidRDefault="00AA3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395157"/>
      <w:docPartObj>
        <w:docPartGallery w:val="Page Numbers (Bottom of Page)"/>
        <w:docPartUnique/>
      </w:docPartObj>
    </w:sdtPr>
    <w:sdtContent>
      <w:p w14:paraId="1544BEB1" w14:textId="17CF495B" w:rsidR="00B02D1E" w:rsidRDefault="00B02D1E">
        <w:pPr>
          <w:pStyle w:val="Rodap"/>
          <w:jc w:val="right"/>
        </w:pPr>
        <w:r>
          <w:fldChar w:fldCharType="begin"/>
        </w:r>
        <w:r>
          <w:instrText>PAGE   \* MERGEFORMAT</w:instrText>
        </w:r>
        <w:r>
          <w:fldChar w:fldCharType="separate"/>
        </w:r>
        <w:r>
          <w:rPr>
            <w:lang w:val="pt-PT"/>
          </w:rPr>
          <w:t>2</w:t>
        </w:r>
        <w:r>
          <w:fldChar w:fldCharType="end"/>
        </w:r>
      </w:p>
    </w:sdtContent>
  </w:sdt>
  <w:p w14:paraId="338E333C" w14:textId="77777777" w:rsidR="00925B70" w:rsidRDefault="00925B70" w:rsidP="00E64936">
    <w:pPr>
      <w:pStyle w:val="Rodap"/>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2757210"/>
      <w:docPartObj>
        <w:docPartGallery w:val="Page Numbers (Bottom of Page)"/>
        <w:docPartUnique/>
      </w:docPartObj>
    </w:sdtPr>
    <w:sdtContent>
      <w:p w14:paraId="59D3147F" w14:textId="62BF92F7" w:rsidR="00B02D1E" w:rsidRDefault="00B02D1E">
        <w:pPr>
          <w:pStyle w:val="Rodap"/>
          <w:jc w:val="right"/>
        </w:pPr>
        <w:r>
          <w:fldChar w:fldCharType="begin"/>
        </w:r>
        <w:r>
          <w:instrText>PAGE   \* MERGEFORMAT</w:instrText>
        </w:r>
        <w:r>
          <w:fldChar w:fldCharType="separate"/>
        </w:r>
        <w:r>
          <w:rPr>
            <w:lang w:val="pt-PT"/>
          </w:rPr>
          <w:t>2</w:t>
        </w:r>
        <w:r>
          <w:fldChar w:fldCharType="end"/>
        </w:r>
      </w:p>
    </w:sdtContent>
  </w:sdt>
  <w:p w14:paraId="348796A9" w14:textId="77777777" w:rsidR="00925B70" w:rsidRDefault="00925B70" w:rsidP="00714ADB">
    <w:pPr>
      <w:pStyle w:val="Rodap"/>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06104" w14:textId="77777777" w:rsidR="00B02D1E" w:rsidRDefault="00B02D1E">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88B52" w14:textId="77777777" w:rsidR="00925B70" w:rsidRDefault="00925B70" w:rsidP="00714ADB">
    <w:pPr>
      <w:pStyle w:val="Roda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16A85" w14:textId="77777777" w:rsidR="00AA3DEA" w:rsidRDefault="00AA3DEA">
      <w:r>
        <w:separator/>
      </w:r>
    </w:p>
  </w:footnote>
  <w:footnote w:type="continuationSeparator" w:id="0">
    <w:p w14:paraId="7C78AD37" w14:textId="77777777" w:rsidR="00AA3DEA" w:rsidRDefault="00AA3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F1109" w14:textId="30A9BD08" w:rsidR="00925B70" w:rsidRPr="00F52D90" w:rsidRDefault="00925B70" w:rsidP="00F62BB5">
    <w:pPr>
      <w:rPr>
        <w:sz w:val="20"/>
        <w:lang w:val="pt-PT"/>
      </w:rPr>
    </w:pPr>
    <w:r>
      <w:rPr>
        <w:sz w:val="20"/>
        <w:lang w:val="pt-PT"/>
      </w:rPr>
      <w:t>Revista Lusófona de Ciência e Medicina Veterinária</w:t>
    </w:r>
    <w:r>
      <w:rPr>
        <w:sz w:val="20"/>
        <w:lang w:val="pt-PT"/>
      </w:rPr>
      <w:tab/>
      <w:t xml:space="preserve">        </w:t>
    </w:r>
    <w:r>
      <w:rPr>
        <w:sz w:val="20"/>
        <w:lang w:val="pt-PT"/>
      </w:rPr>
      <w:tab/>
    </w:r>
    <w:r>
      <w:rPr>
        <w:sz w:val="20"/>
        <w:lang w:val="pt-PT"/>
      </w:rPr>
      <w:tab/>
    </w:r>
    <w:r>
      <w:rPr>
        <w:sz w:val="20"/>
        <w:lang w:val="pt-PT"/>
      </w:rPr>
      <w:tab/>
    </w:r>
    <w:r w:rsidR="00CA2C93">
      <w:rPr>
        <w:sz w:val="20"/>
        <w:lang w:val="pt-PT"/>
      </w:rPr>
      <w:tab/>
      <w:t xml:space="preserve">           </w:t>
    </w:r>
    <w:r>
      <w:rPr>
        <w:sz w:val="20"/>
        <w:lang w:val="pt-PT"/>
      </w:rPr>
      <w:t xml:space="preserve"> 1</w:t>
    </w:r>
    <w:r w:rsidR="00B02D1E">
      <w:rPr>
        <w:sz w:val="20"/>
        <w:lang w:val="pt-PT"/>
      </w:rPr>
      <w:t>4</w:t>
    </w:r>
    <w:r>
      <w:rPr>
        <w:sz w:val="20"/>
        <w:lang w:val="pt-PT"/>
      </w:rPr>
      <w:t>: (20</w:t>
    </w:r>
    <w:r w:rsidR="006D24CB">
      <w:rPr>
        <w:sz w:val="20"/>
        <w:lang w:val="pt-PT"/>
      </w:rPr>
      <w:t>2</w:t>
    </w:r>
    <w:r w:rsidR="00A06702">
      <w:rPr>
        <w:sz w:val="20"/>
        <w:lang w:val="pt-PT"/>
      </w:rPr>
      <w:t>3</w:t>
    </w:r>
    <w:r>
      <w:rPr>
        <w:sz w:val="20"/>
        <w:lang w:val="pt-PT"/>
      </w:rPr>
      <w:t xml:space="preserve">) </w:t>
    </w:r>
    <w:r w:rsidR="006D24CB">
      <w:rPr>
        <w:sz w:val="20"/>
        <w:lang w:val="pt-PT"/>
      </w:rPr>
      <w:t>1</w:t>
    </w:r>
    <w:r w:rsidR="00E753D7">
      <w:rPr>
        <w:sz w:val="20"/>
        <w:lang w:val="pt-PT"/>
      </w:rPr>
      <w:t>-</w:t>
    </w:r>
    <w:r w:rsidR="00B02D1E">
      <w:rPr>
        <w:sz w:val="20"/>
        <w:lang w:val="pt-PT"/>
      </w:rPr>
      <w:t>15</w:t>
    </w:r>
    <w:r>
      <w:rPr>
        <w:sz w:val="20"/>
        <w:lang w:val="pt-PT"/>
      </w:rPr>
      <w:tab/>
    </w:r>
    <w:r>
      <w:rPr>
        <w:sz w:val="20"/>
        <w:lang w:val="pt-PT"/>
      </w:rPr>
      <w:tab/>
    </w:r>
    <w:r>
      <w:rPr>
        <w:sz w:val="20"/>
        <w:lang w:val="pt-PT"/>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EB10B" w14:textId="17A8E921" w:rsidR="00925B70" w:rsidRPr="00E753D7" w:rsidRDefault="00F76F10" w:rsidP="00F933C2">
    <w:pPr>
      <w:pStyle w:val="Cabealho"/>
      <w:jc w:val="both"/>
      <w:rPr>
        <w:sz w:val="20"/>
        <w:lang w:val="en-GB"/>
      </w:rPr>
    </w:pPr>
    <w:r>
      <w:rPr>
        <w:sz w:val="20"/>
        <w:lang w:val="en-GB"/>
      </w:rPr>
      <w:t>Gomes</w:t>
    </w:r>
    <w:r w:rsidR="00567EAA" w:rsidRPr="00567EAA">
      <w:rPr>
        <w:i/>
        <w:iCs/>
        <w:sz w:val="20"/>
        <w:lang w:val="en-GB"/>
      </w:rPr>
      <w:t>.</w:t>
    </w:r>
    <w:r w:rsidR="00E753D7">
      <w:rPr>
        <w:i/>
        <w:iCs/>
        <w:sz w:val="20"/>
        <w:lang w:val="en-GB"/>
      </w:rPr>
      <w:t xml:space="preserve"> </w:t>
    </w:r>
    <w:r w:rsidR="00E753D7">
      <w:rPr>
        <w:sz w:val="20"/>
        <w:lang w:val="en-GB"/>
      </w:rPr>
      <w:t xml:space="preserve">– </w:t>
    </w:r>
    <w:r w:rsidRPr="00F76F10">
      <w:rPr>
        <w:bCs/>
        <w:sz w:val="18"/>
        <w:szCs w:val="22"/>
        <w:lang w:val="en-US"/>
      </w:rPr>
      <w:t>Anisakidosis (</w:t>
    </w:r>
    <w:r w:rsidRPr="00F76F10">
      <w:rPr>
        <w:bCs/>
        <w:i/>
        <w:iCs/>
        <w:sz w:val="18"/>
        <w:szCs w:val="22"/>
        <w:lang w:val="en-US"/>
      </w:rPr>
      <w:t>Anisakis</w:t>
    </w:r>
    <w:r w:rsidRPr="00F76F10">
      <w:rPr>
        <w:bCs/>
        <w:sz w:val="18"/>
        <w:szCs w:val="22"/>
        <w:lang w:val="en-US"/>
      </w:rPr>
      <w:t xml:space="preserve"> spp. and </w:t>
    </w:r>
    <w:r w:rsidRPr="00F76F10">
      <w:rPr>
        <w:bCs/>
        <w:i/>
        <w:iCs/>
        <w:sz w:val="18"/>
        <w:szCs w:val="22"/>
        <w:lang w:val="en-US"/>
      </w:rPr>
      <w:t>Pseudoterranova</w:t>
    </w:r>
    <w:r w:rsidRPr="00F76F10">
      <w:rPr>
        <w:bCs/>
        <w:sz w:val="18"/>
        <w:szCs w:val="22"/>
        <w:lang w:val="en-US"/>
      </w:rPr>
      <w:t xml:space="preserve"> spp.): an essential practical review</w:t>
    </w:r>
  </w:p>
  <w:p w14:paraId="71CFDF84" w14:textId="46DFF5FB" w:rsidR="00925B70" w:rsidRPr="00B409BA" w:rsidRDefault="00925B70" w:rsidP="007D3DD7">
    <w:pPr>
      <w:pStyle w:val="Cabealho"/>
      <w:rPr>
        <w:sz w:val="20"/>
        <w:lang w:val="en-US"/>
      </w:rPr>
    </w:pPr>
    <w:r w:rsidRPr="00B409BA">
      <w:rPr>
        <w:sz w:val="20"/>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8A884" w14:textId="77777777" w:rsidR="00B02D1E" w:rsidRDefault="00B02D1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7E2"/>
    <w:multiLevelType w:val="hybridMultilevel"/>
    <w:tmpl w:val="2BE41CB8"/>
    <w:lvl w:ilvl="0" w:tplc="0F627394">
      <w:start w:val="1"/>
      <w:numFmt w:val="bullet"/>
      <w:lvlText w:val=""/>
      <w:lvlJc w:val="left"/>
      <w:pPr>
        <w:tabs>
          <w:tab w:val="num" w:pos="720"/>
        </w:tabs>
        <w:ind w:left="720" w:hanging="360"/>
      </w:pPr>
      <w:rPr>
        <w:rFonts w:ascii="Symbol" w:hAnsi="Symbol" w:hint="default"/>
        <w:sz w:val="20"/>
      </w:rPr>
    </w:lvl>
    <w:lvl w:ilvl="1" w:tplc="76D2CE00">
      <w:start w:val="1"/>
      <w:numFmt w:val="bullet"/>
      <w:lvlText w:val="o"/>
      <w:lvlJc w:val="left"/>
      <w:pPr>
        <w:tabs>
          <w:tab w:val="num" w:pos="1440"/>
        </w:tabs>
        <w:ind w:left="1440" w:hanging="360"/>
      </w:pPr>
      <w:rPr>
        <w:rFonts w:ascii="Courier New" w:hAnsi="Courier New" w:hint="default"/>
        <w:sz w:val="20"/>
      </w:rPr>
    </w:lvl>
    <w:lvl w:ilvl="2" w:tplc="7FF8E0FC" w:tentative="1">
      <w:start w:val="1"/>
      <w:numFmt w:val="bullet"/>
      <w:lvlText w:val=""/>
      <w:lvlJc w:val="left"/>
      <w:pPr>
        <w:tabs>
          <w:tab w:val="num" w:pos="2160"/>
        </w:tabs>
        <w:ind w:left="2160" w:hanging="360"/>
      </w:pPr>
      <w:rPr>
        <w:rFonts w:ascii="Wingdings" w:hAnsi="Wingdings" w:hint="default"/>
        <w:sz w:val="20"/>
      </w:rPr>
    </w:lvl>
    <w:lvl w:ilvl="3" w:tplc="CDFA896E" w:tentative="1">
      <w:start w:val="1"/>
      <w:numFmt w:val="bullet"/>
      <w:lvlText w:val=""/>
      <w:lvlJc w:val="left"/>
      <w:pPr>
        <w:tabs>
          <w:tab w:val="num" w:pos="2880"/>
        </w:tabs>
        <w:ind w:left="2880" w:hanging="360"/>
      </w:pPr>
      <w:rPr>
        <w:rFonts w:ascii="Wingdings" w:hAnsi="Wingdings" w:hint="default"/>
        <w:sz w:val="20"/>
      </w:rPr>
    </w:lvl>
    <w:lvl w:ilvl="4" w:tplc="DB20D2A8" w:tentative="1">
      <w:start w:val="1"/>
      <w:numFmt w:val="bullet"/>
      <w:lvlText w:val=""/>
      <w:lvlJc w:val="left"/>
      <w:pPr>
        <w:tabs>
          <w:tab w:val="num" w:pos="3600"/>
        </w:tabs>
        <w:ind w:left="3600" w:hanging="360"/>
      </w:pPr>
      <w:rPr>
        <w:rFonts w:ascii="Wingdings" w:hAnsi="Wingdings" w:hint="default"/>
        <w:sz w:val="20"/>
      </w:rPr>
    </w:lvl>
    <w:lvl w:ilvl="5" w:tplc="30101E94" w:tentative="1">
      <w:start w:val="1"/>
      <w:numFmt w:val="bullet"/>
      <w:lvlText w:val=""/>
      <w:lvlJc w:val="left"/>
      <w:pPr>
        <w:tabs>
          <w:tab w:val="num" w:pos="4320"/>
        </w:tabs>
        <w:ind w:left="4320" w:hanging="360"/>
      </w:pPr>
      <w:rPr>
        <w:rFonts w:ascii="Wingdings" w:hAnsi="Wingdings" w:hint="default"/>
        <w:sz w:val="20"/>
      </w:rPr>
    </w:lvl>
    <w:lvl w:ilvl="6" w:tplc="959E4816" w:tentative="1">
      <w:start w:val="1"/>
      <w:numFmt w:val="bullet"/>
      <w:lvlText w:val=""/>
      <w:lvlJc w:val="left"/>
      <w:pPr>
        <w:tabs>
          <w:tab w:val="num" w:pos="5040"/>
        </w:tabs>
        <w:ind w:left="5040" w:hanging="360"/>
      </w:pPr>
      <w:rPr>
        <w:rFonts w:ascii="Wingdings" w:hAnsi="Wingdings" w:hint="default"/>
        <w:sz w:val="20"/>
      </w:rPr>
    </w:lvl>
    <w:lvl w:ilvl="7" w:tplc="C450DF06" w:tentative="1">
      <w:start w:val="1"/>
      <w:numFmt w:val="bullet"/>
      <w:lvlText w:val=""/>
      <w:lvlJc w:val="left"/>
      <w:pPr>
        <w:tabs>
          <w:tab w:val="num" w:pos="5760"/>
        </w:tabs>
        <w:ind w:left="5760" w:hanging="360"/>
      </w:pPr>
      <w:rPr>
        <w:rFonts w:ascii="Wingdings" w:hAnsi="Wingdings" w:hint="default"/>
        <w:sz w:val="20"/>
      </w:rPr>
    </w:lvl>
    <w:lvl w:ilvl="8" w:tplc="A3B4C95A"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24F0E"/>
    <w:multiLevelType w:val="hybridMultilevel"/>
    <w:tmpl w:val="041877D4"/>
    <w:lvl w:ilvl="0" w:tplc="9FDE7F64">
      <w:start w:val="1"/>
      <w:numFmt w:val="bullet"/>
      <w:lvlText w:val=""/>
      <w:lvlJc w:val="left"/>
      <w:pPr>
        <w:tabs>
          <w:tab w:val="num" w:pos="720"/>
        </w:tabs>
        <w:ind w:left="720" w:hanging="360"/>
      </w:pPr>
      <w:rPr>
        <w:rFonts w:ascii="Symbol" w:hAnsi="Symbol" w:hint="default"/>
        <w:sz w:val="20"/>
      </w:rPr>
    </w:lvl>
    <w:lvl w:ilvl="1" w:tplc="B780504C">
      <w:start w:val="1"/>
      <w:numFmt w:val="bullet"/>
      <w:lvlText w:val="o"/>
      <w:lvlJc w:val="left"/>
      <w:pPr>
        <w:tabs>
          <w:tab w:val="num" w:pos="1440"/>
        </w:tabs>
        <w:ind w:left="1440" w:hanging="360"/>
      </w:pPr>
      <w:rPr>
        <w:rFonts w:ascii="Courier New" w:hAnsi="Courier New" w:hint="default"/>
        <w:sz w:val="20"/>
      </w:rPr>
    </w:lvl>
    <w:lvl w:ilvl="2" w:tplc="DC3802A8" w:tentative="1">
      <w:start w:val="1"/>
      <w:numFmt w:val="bullet"/>
      <w:lvlText w:val=""/>
      <w:lvlJc w:val="left"/>
      <w:pPr>
        <w:tabs>
          <w:tab w:val="num" w:pos="2160"/>
        </w:tabs>
        <w:ind w:left="2160" w:hanging="360"/>
      </w:pPr>
      <w:rPr>
        <w:rFonts w:ascii="Wingdings" w:hAnsi="Wingdings" w:hint="default"/>
        <w:sz w:val="20"/>
      </w:rPr>
    </w:lvl>
    <w:lvl w:ilvl="3" w:tplc="6A884B28" w:tentative="1">
      <w:start w:val="1"/>
      <w:numFmt w:val="bullet"/>
      <w:lvlText w:val=""/>
      <w:lvlJc w:val="left"/>
      <w:pPr>
        <w:tabs>
          <w:tab w:val="num" w:pos="2880"/>
        </w:tabs>
        <w:ind w:left="2880" w:hanging="360"/>
      </w:pPr>
      <w:rPr>
        <w:rFonts w:ascii="Wingdings" w:hAnsi="Wingdings" w:hint="default"/>
        <w:sz w:val="20"/>
      </w:rPr>
    </w:lvl>
    <w:lvl w:ilvl="4" w:tplc="9E9E9F14" w:tentative="1">
      <w:start w:val="1"/>
      <w:numFmt w:val="bullet"/>
      <w:lvlText w:val=""/>
      <w:lvlJc w:val="left"/>
      <w:pPr>
        <w:tabs>
          <w:tab w:val="num" w:pos="3600"/>
        </w:tabs>
        <w:ind w:left="3600" w:hanging="360"/>
      </w:pPr>
      <w:rPr>
        <w:rFonts w:ascii="Wingdings" w:hAnsi="Wingdings" w:hint="default"/>
        <w:sz w:val="20"/>
      </w:rPr>
    </w:lvl>
    <w:lvl w:ilvl="5" w:tplc="37948B04" w:tentative="1">
      <w:start w:val="1"/>
      <w:numFmt w:val="bullet"/>
      <w:lvlText w:val=""/>
      <w:lvlJc w:val="left"/>
      <w:pPr>
        <w:tabs>
          <w:tab w:val="num" w:pos="4320"/>
        </w:tabs>
        <w:ind w:left="4320" w:hanging="360"/>
      </w:pPr>
      <w:rPr>
        <w:rFonts w:ascii="Wingdings" w:hAnsi="Wingdings" w:hint="default"/>
        <w:sz w:val="20"/>
      </w:rPr>
    </w:lvl>
    <w:lvl w:ilvl="6" w:tplc="98B4A856" w:tentative="1">
      <w:start w:val="1"/>
      <w:numFmt w:val="bullet"/>
      <w:lvlText w:val=""/>
      <w:lvlJc w:val="left"/>
      <w:pPr>
        <w:tabs>
          <w:tab w:val="num" w:pos="5040"/>
        </w:tabs>
        <w:ind w:left="5040" w:hanging="360"/>
      </w:pPr>
      <w:rPr>
        <w:rFonts w:ascii="Wingdings" w:hAnsi="Wingdings" w:hint="default"/>
        <w:sz w:val="20"/>
      </w:rPr>
    </w:lvl>
    <w:lvl w:ilvl="7" w:tplc="63227526" w:tentative="1">
      <w:start w:val="1"/>
      <w:numFmt w:val="bullet"/>
      <w:lvlText w:val=""/>
      <w:lvlJc w:val="left"/>
      <w:pPr>
        <w:tabs>
          <w:tab w:val="num" w:pos="5760"/>
        </w:tabs>
        <w:ind w:left="5760" w:hanging="360"/>
      </w:pPr>
      <w:rPr>
        <w:rFonts w:ascii="Wingdings" w:hAnsi="Wingdings" w:hint="default"/>
        <w:sz w:val="20"/>
      </w:rPr>
    </w:lvl>
    <w:lvl w:ilvl="8" w:tplc="A6EAE316"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D29C4"/>
    <w:multiLevelType w:val="hybridMultilevel"/>
    <w:tmpl w:val="F34C6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83076"/>
    <w:multiLevelType w:val="multilevel"/>
    <w:tmpl w:val="A0267124"/>
    <w:lvl w:ilvl="0">
      <w:start w:val="5"/>
      <w:numFmt w:val="decimal"/>
      <w:lvlText w:val="%1"/>
      <w:lvlJc w:val="left"/>
      <w:pPr>
        <w:ind w:left="360" w:hanging="360"/>
      </w:pPr>
      <w:rPr>
        <w:rFonts w:cstheme="minorBidi" w:hint="default"/>
        <w:b/>
      </w:rPr>
    </w:lvl>
    <w:lvl w:ilvl="1">
      <w:start w:val="1"/>
      <w:numFmt w:val="decimal"/>
      <w:lvlText w:val="%1.%2"/>
      <w:lvlJc w:val="left"/>
      <w:pPr>
        <w:ind w:left="360" w:hanging="360"/>
      </w:pPr>
      <w:rPr>
        <w:rFonts w:cstheme="minorBidi" w:hint="default"/>
        <w:b/>
      </w:rPr>
    </w:lvl>
    <w:lvl w:ilvl="2">
      <w:start w:val="1"/>
      <w:numFmt w:val="decimal"/>
      <w:lvlText w:val="%1.%2.%3"/>
      <w:lvlJc w:val="left"/>
      <w:pPr>
        <w:ind w:left="720" w:hanging="720"/>
      </w:pPr>
      <w:rPr>
        <w:rFonts w:cstheme="minorBidi" w:hint="default"/>
        <w:b/>
      </w:rPr>
    </w:lvl>
    <w:lvl w:ilvl="3">
      <w:start w:val="1"/>
      <w:numFmt w:val="decimal"/>
      <w:lvlText w:val="%1.%2.%3.%4"/>
      <w:lvlJc w:val="left"/>
      <w:pPr>
        <w:ind w:left="720" w:hanging="720"/>
      </w:pPr>
      <w:rPr>
        <w:rFonts w:cstheme="minorBidi" w:hint="default"/>
        <w:b/>
      </w:rPr>
    </w:lvl>
    <w:lvl w:ilvl="4">
      <w:start w:val="1"/>
      <w:numFmt w:val="decimal"/>
      <w:lvlText w:val="%1.%2.%3.%4.%5"/>
      <w:lvlJc w:val="left"/>
      <w:pPr>
        <w:ind w:left="1080" w:hanging="1080"/>
      </w:pPr>
      <w:rPr>
        <w:rFonts w:cstheme="minorBidi" w:hint="default"/>
        <w:b/>
      </w:rPr>
    </w:lvl>
    <w:lvl w:ilvl="5">
      <w:start w:val="1"/>
      <w:numFmt w:val="decimal"/>
      <w:lvlText w:val="%1.%2.%3.%4.%5.%6"/>
      <w:lvlJc w:val="left"/>
      <w:pPr>
        <w:ind w:left="1080" w:hanging="1080"/>
      </w:pPr>
      <w:rPr>
        <w:rFonts w:cstheme="minorBidi" w:hint="default"/>
        <w:b/>
      </w:rPr>
    </w:lvl>
    <w:lvl w:ilvl="6">
      <w:start w:val="1"/>
      <w:numFmt w:val="decimal"/>
      <w:lvlText w:val="%1.%2.%3.%4.%5.%6.%7"/>
      <w:lvlJc w:val="left"/>
      <w:pPr>
        <w:ind w:left="1440" w:hanging="1440"/>
      </w:pPr>
      <w:rPr>
        <w:rFonts w:cstheme="minorBidi" w:hint="default"/>
        <w:b/>
      </w:rPr>
    </w:lvl>
    <w:lvl w:ilvl="7">
      <w:start w:val="1"/>
      <w:numFmt w:val="decimal"/>
      <w:lvlText w:val="%1.%2.%3.%4.%5.%6.%7.%8"/>
      <w:lvlJc w:val="left"/>
      <w:pPr>
        <w:ind w:left="1440" w:hanging="1440"/>
      </w:pPr>
      <w:rPr>
        <w:rFonts w:cstheme="minorBidi" w:hint="default"/>
        <w:b/>
      </w:rPr>
    </w:lvl>
    <w:lvl w:ilvl="8">
      <w:start w:val="1"/>
      <w:numFmt w:val="decimal"/>
      <w:lvlText w:val="%1.%2.%3.%4.%5.%6.%7.%8.%9"/>
      <w:lvlJc w:val="left"/>
      <w:pPr>
        <w:ind w:left="1800" w:hanging="1800"/>
      </w:pPr>
      <w:rPr>
        <w:rFonts w:cstheme="minorBidi" w:hint="default"/>
        <w:b/>
      </w:rPr>
    </w:lvl>
  </w:abstractNum>
  <w:abstractNum w:abstractNumId="4" w15:restartNumberingAfterBreak="0">
    <w:nsid w:val="0B445182"/>
    <w:multiLevelType w:val="hybridMultilevel"/>
    <w:tmpl w:val="8070B854"/>
    <w:lvl w:ilvl="0" w:tplc="098A3D56">
      <w:start w:val="1"/>
      <w:numFmt w:val="bullet"/>
      <w:lvlText w:val=""/>
      <w:lvlJc w:val="left"/>
      <w:pPr>
        <w:tabs>
          <w:tab w:val="num" w:pos="720"/>
        </w:tabs>
        <w:ind w:left="720" w:hanging="360"/>
      </w:pPr>
      <w:rPr>
        <w:rFonts w:ascii="Symbol" w:hAnsi="Symbol" w:hint="default"/>
        <w:sz w:val="20"/>
      </w:rPr>
    </w:lvl>
    <w:lvl w:ilvl="1" w:tplc="7C1E0A0C">
      <w:start w:val="1"/>
      <w:numFmt w:val="bullet"/>
      <w:lvlText w:val="o"/>
      <w:lvlJc w:val="left"/>
      <w:pPr>
        <w:tabs>
          <w:tab w:val="num" w:pos="1440"/>
        </w:tabs>
        <w:ind w:left="1440" w:hanging="360"/>
      </w:pPr>
      <w:rPr>
        <w:rFonts w:ascii="Courier New" w:hAnsi="Courier New" w:hint="default"/>
        <w:sz w:val="20"/>
      </w:rPr>
    </w:lvl>
    <w:lvl w:ilvl="2" w:tplc="EFF64512" w:tentative="1">
      <w:start w:val="1"/>
      <w:numFmt w:val="bullet"/>
      <w:lvlText w:val=""/>
      <w:lvlJc w:val="left"/>
      <w:pPr>
        <w:tabs>
          <w:tab w:val="num" w:pos="2160"/>
        </w:tabs>
        <w:ind w:left="2160" w:hanging="360"/>
      </w:pPr>
      <w:rPr>
        <w:rFonts w:ascii="Wingdings" w:hAnsi="Wingdings" w:hint="default"/>
        <w:sz w:val="20"/>
      </w:rPr>
    </w:lvl>
    <w:lvl w:ilvl="3" w:tplc="43BE5264" w:tentative="1">
      <w:start w:val="1"/>
      <w:numFmt w:val="bullet"/>
      <w:lvlText w:val=""/>
      <w:lvlJc w:val="left"/>
      <w:pPr>
        <w:tabs>
          <w:tab w:val="num" w:pos="2880"/>
        </w:tabs>
        <w:ind w:left="2880" w:hanging="360"/>
      </w:pPr>
      <w:rPr>
        <w:rFonts w:ascii="Wingdings" w:hAnsi="Wingdings" w:hint="default"/>
        <w:sz w:val="20"/>
      </w:rPr>
    </w:lvl>
    <w:lvl w:ilvl="4" w:tplc="3C3AE3FC" w:tentative="1">
      <w:start w:val="1"/>
      <w:numFmt w:val="bullet"/>
      <w:lvlText w:val=""/>
      <w:lvlJc w:val="left"/>
      <w:pPr>
        <w:tabs>
          <w:tab w:val="num" w:pos="3600"/>
        </w:tabs>
        <w:ind w:left="3600" w:hanging="360"/>
      </w:pPr>
      <w:rPr>
        <w:rFonts w:ascii="Wingdings" w:hAnsi="Wingdings" w:hint="default"/>
        <w:sz w:val="20"/>
      </w:rPr>
    </w:lvl>
    <w:lvl w:ilvl="5" w:tplc="F9BA1B50" w:tentative="1">
      <w:start w:val="1"/>
      <w:numFmt w:val="bullet"/>
      <w:lvlText w:val=""/>
      <w:lvlJc w:val="left"/>
      <w:pPr>
        <w:tabs>
          <w:tab w:val="num" w:pos="4320"/>
        </w:tabs>
        <w:ind w:left="4320" w:hanging="360"/>
      </w:pPr>
      <w:rPr>
        <w:rFonts w:ascii="Wingdings" w:hAnsi="Wingdings" w:hint="default"/>
        <w:sz w:val="20"/>
      </w:rPr>
    </w:lvl>
    <w:lvl w:ilvl="6" w:tplc="2C04F924" w:tentative="1">
      <w:start w:val="1"/>
      <w:numFmt w:val="bullet"/>
      <w:lvlText w:val=""/>
      <w:lvlJc w:val="left"/>
      <w:pPr>
        <w:tabs>
          <w:tab w:val="num" w:pos="5040"/>
        </w:tabs>
        <w:ind w:left="5040" w:hanging="360"/>
      </w:pPr>
      <w:rPr>
        <w:rFonts w:ascii="Wingdings" w:hAnsi="Wingdings" w:hint="default"/>
        <w:sz w:val="20"/>
      </w:rPr>
    </w:lvl>
    <w:lvl w:ilvl="7" w:tplc="A44458B2" w:tentative="1">
      <w:start w:val="1"/>
      <w:numFmt w:val="bullet"/>
      <w:lvlText w:val=""/>
      <w:lvlJc w:val="left"/>
      <w:pPr>
        <w:tabs>
          <w:tab w:val="num" w:pos="5760"/>
        </w:tabs>
        <w:ind w:left="5760" w:hanging="360"/>
      </w:pPr>
      <w:rPr>
        <w:rFonts w:ascii="Wingdings" w:hAnsi="Wingdings" w:hint="default"/>
        <w:sz w:val="20"/>
      </w:rPr>
    </w:lvl>
    <w:lvl w:ilvl="8" w:tplc="01E048A2"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9A5470"/>
    <w:multiLevelType w:val="hybridMultilevel"/>
    <w:tmpl w:val="540A6658"/>
    <w:lvl w:ilvl="0" w:tplc="AD623C8A">
      <w:start w:val="1"/>
      <w:numFmt w:val="decimal"/>
      <w:lvlText w:val="%1."/>
      <w:lvlJc w:val="left"/>
      <w:pPr>
        <w:ind w:left="720" w:hanging="360"/>
      </w:pPr>
      <w:rPr>
        <w:rFonts w:hint="default"/>
        <w:i w:val="0"/>
        <w:i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0F3B0192"/>
    <w:multiLevelType w:val="hybridMultilevel"/>
    <w:tmpl w:val="905CC1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312A61"/>
    <w:multiLevelType w:val="hybridMultilevel"/>
    <w:tmpl w:val="B74A0916"/>
    <w:lvl w:ilvl="0" w:tplc="0816000F">
      <w:start w:val="1"/>
      <w:numFmt w:val="decimal"/>
      <w:lvlText w:val="%1."/>
      <w:lvlJc w:val="left"/>
      <w:pPr>
        <w:ind w:left="6456" w:hanging="360"/>
      </w:pPr>
    </w:lvl>
    <w:lvl w:ilvl="1" w:tplc="08160019">
      <w:start w:val="1"/>
      <w:numFmt w:val="lowerLetter"/>
      <w:lvlText w:val="%2."/>
      <w:lvlJc w:val="left"/>
      <w:pPr>
        <w:ind w:left="7176" w:hanging="360"/>
      </w:pPr>
    </w:lvl>
    <w:lvl w:ilvl="2" w:tplc="0816001B">
      <w:start w:val="1"/>
      <w:numFmt w:val="lowerRoman"/>
      <w:lvlText w:val="%3."/>
      <w:lvlJc w:val="right"/>
      <w:pPr>
        <w:ind w:left="7896" w:hanging="180"/>
      </w:pPr>
    </w:lvl>
    <w:lvl w:ilvl="3" w:tplc="0816000F">
      <w:start w:val="1"/>
      <w:numFmt w:val="decimal"/>
      <w:lvlText w:val="%4."/>
      <w:lvlJc w:val="left"/>
      <w:pPr>
        <w:ind w:left="8616" w:hanging="360"/>
      </w:pPr>
    </w:lvl>
    <w:lvl w:ilvl="4" w:tplc="08160019">
      <w:start w:val="1"/>
      <w:numFmt w:val="lowerLetter"/>
      <w:lvlText w:val="%5."/>
      <w:lvlJc w:val="left"/>
      <w:pPr>
        <w:ind w:left="9336" w:hanging="360"/>
      </w:pPr>
    </w:lvl>
    <w:lvl w:ilvl="5" w:tplc="0816001B">
      <w:start w:val="1"/>
      <w:numFmt w:val="lowerRoman"/>
      <w:lvlText w:val="%6."/>
      <w:lvlJc w:val="right"/>
      <w:pPr>
        <w:ind w:left="10056" w:hanging="180"/>
      </w:pPr>
    </w:lvl>
    <w:lvl w:ilvl="6" w:tplc="0816000F">
      <w:start w:val="1"/>
      <w:numFmt w:val="decimal"/>
      <w:lvlText w:val="%7."/>
      <w:lvlJc w:val="left"/>
      <w:pPr>
        <w:ind w:left="10776" w:hanging="360"/>
      </w:pPr>
    </w:lvl>
    <w:lvl w:ilvl="7" w:tplc="08160019">
      <w:start w:val="1"/>
      <w:numFmt w:val="lowerLetter"/>
      <w:lvlText w:val="%8."/>
      <w:lvlJc w:val="left"/>
      <w:pPr>
        <w:ind w:left="11496" w:hanging="360"/>
      </w:pPr>
    </w:lvl>
    <w:lvl w:ilvl="8" w:tplc="0816001B">
      <w:start w:val="1"/>
      <w:numFmt w:val="lowerRoman"/>
      <w:lvlText w:val="%9."/>
      <w:lvlJc w:val="right"/>
      <w:pPr>
        <w:ind w:left="12216" w:hanging="180"/>
      </w:pPr>
    </w:lvl>
  </w:abstractNum>
  <w:abstractNum w:abstractNumId="8" w15:restartNumberingAfterBreak="0">
    <w:nsid w:val="1F2214EC"/>
    <w:multiLevelType w:val="hybridMultilevel"/>
    <w:tmpl w:val="CDD87840"/>
    <w:lvl w:ilvl="0" w:tplc="AA82D09C">
      <w:start w:val="1"/>
      <w:numFmt w:val="bullet"/>
      <w:lvlText w:val=""/>
      <w:lvlJc w:val="left"/>
      <w:pPr>
        <w:tabs>
          <w:tab w:val="num" w:pos="720"/>
        </w:tabs>
        <w:ind w:left="720" w:hanging="360"/>
      </w:pPr>
      <w:rPr>
        <w:rFonts w:ascii="Symbol" w:hAnsi="Symbol" w:hint="default"/>
        <w:sz w:val="20"/>
      </w:rPr>
    </w:lvl>
    <w:lvl w:ilvl="1" w:tplc="AD508528">
      <w:start w:val="1"/>
      <w:numFmt w:val="bullet"/>
      <w:lvlText w:val="o"/>
      <w:lvlJc w:val="left"/>
      <w:pPr>
        <w:tabs>
          <w:tab w:val="num" w:pos="1440"/>
        </w:tabs>
        <w:ind w:left="1440" w:hanging="360"/>
      </w:pPr>
      <w:rPr>
        <w:rFonts w:ascii="Courier New" w:hAnsi="Courier New" w:hint="default"/>
        <w:sz w:val="20"/>
      </w:rPr>
    </w:lvl>
    <w:lvl w:ilvl="2" w:tplc="D450A894" w:tentative="1">
      <w:start w:val="1"/>
      <w:numFmt w:val="bullet"/>
      <w:lvlText w:val=""/>
      <w:lvlJc w:val="left"/>
      <w:pPr>
        <w:tabs>
          <w:tab w:val="num" w:pos="2160"/>
        </w:tabs>
        <w:ind w:left="2160" w:hanging="360"/>
      </w:pPr>
      <w:rPr>
        <w:rFonts w:ascii="Wingdings" w:hAnsi="Wingdings" w:hint="default"/>
        <w:sz w:val="20"/>
      </w:rPr>
    </w:lvl>
    <w:lvl w:ilvl="3" w:tplc="AA364DF6" w:tentative="1">
      <w:start w:val="1"/>
      <w:numFmt w:val="bullet"/>
      <w:lvlText w:val=""/>
      <w:lvlJc w:val="left"/>
      <w:pPr>
        <w:tabs>
          <w:tab w:val="num" w:pos="2880"/>
        </w:tabs>
        <w:ind w:left="2880" w:hanging="360"/>
      </w:pPr>
      <w:rPr>
        <w:rFonts w:ascii="Wingdings" w:hAnsi="Wingdings" w:hint="default"/>
        <w:sz w:val="20"/>
      </w:rPr>
    </w:lvl>
    <w:lvl w:ilvl="4" w:tplc="478AF49A" w:tentative="1">
      <w:start w:val="1"/>
      <w:numFmt w:val="bullet"/>
      <w:lvlText w:val=""/>
      <w:lvlJc w:val="left"/>
      <w:pPr>
        <w:tabs>
          <w:tab w:val="num" w:pos="3600"/>
        </w:tabs>
        <w:ind w:left="3600" w:hanging="360"/>
      </w:pPr>
      <w:rPr>
        <w:rFonts w:ascii="Wingdings" w:hAnsi="Wingdings" w:hint="default"/>
        <w:sz w:val="20"/>
      </w:rPr>
    </w:lvl>
    <w:lvl w:ilvl="5" w:tplc="65168EF6" w:tentative="1">
      <w:start w:val="1"/>
      <w:numFmt w:val="bullet"/>
      <w:lvlText w:val=""/>
      <w:lvlJc w:val="left"/>
      <w:pPr>
        <w:tabs>
          <w:tab w:val="num" w:pos="4320"/>
        </w:tabs>
        <w:ind w:left="4320" w:hanging="360"/>
      </w:pPr>
      <w:rPr>
        <w:rFonts w:ascii="Wingdings" w:hAnsi="Wingdings" w:hint="default"/>
        <w:sz w:val="20"/>
      </w:rPr>
    </w:lvl>
    <w:lvl w:ilvl="6" w:tplc="FA7641F8" w:tentative="1">
      <w:start w:val="1"/>
      <w:numFmt w:val="bullet"/>
      <w:lvlText w:val=""/>
      <w:lvlJc w:val="left"/>
      <w:pPr>
        <w:tabs>
          <w:tab w:val="num" w:pos="5040"/>
        </w:tabs>
        <w:ind w:left="5040" w:hanging="360"/>
      </w:pPr>
      <w:rPr>
        <w:rFonts w:ascii="Wingdings" w:hAnsi="Wingdings" w:hint="default"/>
        <w:sz w:val="20"/>
      </w:rPr>
    </w:lvl>
    <w:lvl w:ilvl="7" w:tplc="343E7534" w:tentative="1">
      <w:start w:val="1"/>
      <w:numFmt w:val="bullet"/>
      <w:lvlText w:val=""/>
      <w:lvlJc w:val="left"/>
      <w:pPr>
        <w:tabs>
          <w:tab w:val="num" w:pos="5760"/>
        </w:tabs>
        <w:ind w:left="5760" w:hanging="360"/>
      </w:pPr>
      <w:rPr>
        <w:rFonts w:ascii="Wingdings" w:hAnsi="Wingdings" w:hint="default"/>
        <w:sz w:val="20"/>
      </w:rPr>
    </w:lvl>
    <w:lvl w:ilvl="8" w:tplc="D870C20E"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BD3CD4"/>
    <w:multiLevelType w:val="hybridMultilevel"/>
    <w:tmpl w:val="97F40C5A"/>
    <w:lvl w:ilvl="0" w:tplc="3014ECDC">
      <w:start w:val="1"/>
      <w:numFmt w:val="bullet"/>
      <w:lvlText w:val=""/>
      <w:lvlJc w:val="left"/>
      <w:pPr>
        <w:tabs>
          <w:tab w:val="num" w:pos="720"/>
        </w:tabs>
        <w:ind w:left="720" w:hanging="360"/>
      </w:pPr>
      <w:rPr>
        <w:rFonts w:ascii="Symbol" w:hAnsi="Symbol" w:hint="default"/>
        <w:sz w:val="20"/>
      </w:rPr>
    </w:lvl>
    <w:lvl w:ilvl="1" w:tplc="7AFA26BA">
      <w:start w:val="1"/>
      <w:numFmt w:val="bullet"/>
      <w:lvlText w:val="o"/>
      <w:lvlJc w:val="left"/>
      <w:pPr>
        <w:tabs>
          <w:tab w:val="num" w:pos="1440"/>
        </w:tabs>
        <w:ind w:left="1440" w:hanging="360"/>
      </w:pPr>
      <w:rPr>
        <w:rFonts w:ascii="Courier New" w:hAnsi="Courier New" w:hint="default"/>
        <w:sz w:val="20"/>
      </w:rPr>
    </w:lvl>
    <w:lvl w:ilvl="2" w:tplc="2E7EF2F8" w:tentative="1">
      <w:start w:val="1"/>
      <w:numFmt w:val="bullet"/>
      <w:lvlText w:val=""/>
      <w:lvlJc w:val="left"/>
      <w:pPr>
        <w:tabs>
          <w:tab w:val="num" w:pos="2160"/>
        </w:tabs>
        <w:ind w:left="2160" w:hanging="360"/>
      </w:pPr>
      <w:rPr>
        <w:rFonts w:ascii="Wingdings" w:hAnsi="Wingdings" w:hint="default"/>
        <w:sz w:val="20"/>
      </w:rPr>
    </w:lvl>
    <w:lvl w:ilvl="3" w:tplc="9A74D960" w:tentative="1">
      <w:start w:val="1"/>
      <w:numFmt w:val="bullet"/>
      <w:lvlText w:val=""/>
      <w:lvlJc w:val="left"/>
      <w:pPr>
        <w:tabs>
          <w:tab w:val="num" w:pos="2880"/>
        </w:tabs>
        <w:ind w:left="2880" w:hanging="360"/>
      </w:pPr>
      <w:rPr>
        <w:rFonts w:ascii="Wingdings" w:hAnsi="Wingdings" w:hint="default"/>
        <w:sz w:val="20"/>
      </w:rPr>
    </w:lvl>
    <w:lvl w:ilvl="4" w:tplc="E57A148A" w:tentative="1">
      <w:start w:val="1"/>
      <w:numFmt w:val="bullet"/>
      <w:lvlText w:val=""/>
      <w:lvlJc w:val="left"/>
      <w:pPr>
        <w:tabs>
          <w:tab w:val="num" w:pos="3600"/>
        </w:tabs>
        <w:ind w:left="3600" w:hanging="360"/>
      </w:pPr>
      <w:rPr>
        <w:rFonts w:ascii="Wingdings" w:hAnsi="Wingdings" w:hint="default"/>
        <w:sz w:val="20"/>
      </w:rPr>
    </w:lvl>
    <w:lvl w:ilvl="5" w:tplc="32EE22BE" w:tentative="1">
      <w:start w:val="1"/>
      <w:numFmt w:val="bullet"/>
      <w:lvlText w:val=""/>
      <w:lvlJc w:val="left"/>
      <w:pPr>
        <w:tabs>
          <w:tab w:val="num" w:pos="4320"/>
        </w:tabs>
        <w:ind w:left="4320" w:hanging="360"/>
      </w:pPr>
      <w:rPr>
        <w:rFonts w:ascii="Wingdings" w:hAnsi="Wingdings" w:hint="default"/>
        <w:sz w:val="20"/>
      </w:rPr>
    </w:lvl>
    <w:lvl w:ilvl="6" w:tplc="17080E62" w:tentative="1">
      <w:start w:val="1"/>
      <w:numFmt w:val="bullet"/>
      <w:lvlText w:val=""/>
      <w:lvlJc w:val="left"/>
      <w:pPr>
        <w:tabs>
          <w:tab w:val="num" w:pos="5040"/>
        </w:tabs>
        <w:ind w:left="5040" w:hanging="360"/>
      </w:pPr>
      <w:rPr>
        <w:rFonts w:ascii="Wingdings" w:hAnsi="Wingdings" w:hint="default"/>
        <w:sz w:val="20"/>
      </w:rPr>
    </w:lvl>
    <w:lvl w:ilvl="7" w:tplc="1BC6EDB4" w:tentative="1">
      <w:start w:val="1"/>
      <w:numFmt w:val="bullet"/>
      <w:lvlText w:val=""/>
      <w:lvlJc w:val="left"/>
      <w:pPr>
        <w:tabs>
          <w:tab w:val="num" w:pos="5760"/>
        </w:tabs>
        <w:ind w:left="5760" w:hanging="360"/>
      </w:pPr>
      <w:rPr>
        <w:rFonts w:ascii="Wingdings" w:hAnsi="Wingdings" w:hint="default"/>
        <w:sz w:val="20"/>
      </w:rPr>
    </w:lvl>
    <w:lvl w:ilvl="8" w:tplc="BE6A6BBE"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916FE5"/>
    <w:multiLevelType w:val="hybridMultilevel"/>
    <w:tmpl w:val="7A4898C4"/>
    <w:lvl w:ilvl="0" w:tplc="422AA09E">
      <w:start w:val="3"/>
      <w:numFmt w:val="bullet"/>
      <w:lvlText w:val="•"/>
      <w:lvlJc w:val="left"/>
      <w:pPr>
        <w:ind w:left="1065" w:hanging="705"/>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D529FB"/>
    <w:multiLevelType w:val="hybridMultilevel"/>
    <w:tmpl w:val="95020D32"/>
    <w:lvl w:ilvl="0" w:tplc="AB3C9D4E">
      <w:start w:val="1"/>
      <w:numFmt w:val="bullet"/>
      <w:lvlText w:val=""/>
      <w:lvlJc w:val="left"/>
      <w:pPr>
        <w:tabs>
          <w:tab w:val="num" w:pos="720"/>
        </w:tabs>
        <w:ind w:left="720" w:hanging="360"/>
      </w:pPr>
      <w:rPr>
        <w:rFonts w:ascii="Symbol" w:hAnsi="Symbol" w:hint="default"/>
        <w:sz w:val="20"/>
      </w:rPr>
    </w:lvl>
    <w:lvl w:ilvl="1" w:tplc="4CF60620">
      <w:start w:val="1"/>
      <w:numFmt w:val="bullet"/>
      <w:lvlText w:val="o"/>
      <w:lvlJc w:val="left"/>
      <w:pPr>
        <w:tabs>
          <w:tab w:val="num" w:pos="1440"/>
        </w:tabs>
        <w:ind w:left="1440" w:hanging="360"/>
      </w:pPr>
      <w:rPr>
        <w:rFonts w:ascii="Courier New" w:hAnsi="Courier New" w:hint="default"/>
        <w:sz w:val="20"/>
      </w:rPr>
    </w:lvl>
    <w:lvl w:ilvl="2" w:tplc="4E4C3772" w:tentative="1">
      <w:start w:val="1"/>
      <w:numFmt w:val="bullet"/>
      <w:lvlText w:val=""/>
      <w:lvlJc w:val="left"/>
      <w:pPr>
        <w:tabs>
          <w:tab w:val="num" w:pos="2160"/>
        </w:tabs>
        <w:ind w:left="2160" w:hanging="360"/>
      </w:pPr>
      <w:rPr>
        <w:rFonts w:ascii="Wingdings" w:hAnsi="Wingdings" w:hint="default"/>
        <w:sz w:val="20"/>
      </w:rPr>
    </w:lvl>
    <w:lvl w:ilvl="3" w:tplc="710C6836" w:tentative="1">
      <w:start w:val="1"/>
      <w:numFmt w:val="bullet"/>
      <w:lvlText w:val=""/>
      <w:lvlJc w:val="left"/>
      <w:pPr>
        <w:tabs>
          <w:tab w:val="num" w:pos="2880"/>
        </w:tabs>
        <w:ind w:left="2880" w:hanging="360"/>
      </w:pPr>
      <w:rPr>
        <w:rFonts w:ascii="Wingdings" w:hAnsi="Wingdings" w:hint="default"/>
        <w:sz w:val="20"/>
      </w:rPr>
    </w:lvl>
    <w:lvl w:ilvl="4" w:tplc="661A6C80" w:tentative="1">
      <w:start w:val="1"/>
      <w:numFmt w:val="bullet"/>
      <w:lvlText w:val=""/>
      <w:lvlJc w:val="left"/>
      <w:pPr>
        <w:tabs>
          <w:tab w:val="num" w:pos="3600"/>
        </w:tabs>
        <w:ind w:left="3600" w:hanging="360"/>
      </w:pPr>
      <w:rPr>
        <w:rFonts w:ascii="Wingdings" w:hAnsi="Wingdings" w:hint="default"/>
        <w:sz w:val="20"/>
      </w:rPr>
    </w:lvl>
    <w:lvl w:ilvl="5" w:tplc="E11A4C28" w:tentative="1">
      <w:start w:val="1"/>
      <w:numFmt w:val="bullet"/>
      <w:lvlText w:val=""/>
      <w:lvlJc w:val="left"/>
      <w:pPr>
        <w:tabs>
          <w:tab w:val="num" w:pos="4320"/>
        </w:tabs>
        <w:ind w:left="4320" w:hanging="360"/>
      </w:pPr>
      <w:rPr>
        <w:rFonts w:ascii="Wingdings" w:hAnsi="Wingdings" w:hint="default"/>
        <w:sz w:val="20"/>
      </w:rPr>
    </w:lvl>
    <w:lvl w:ilvl="6" w:tplc="F2C05472" w:tentative="1">
      <w:start w:val="1"/>
      <w:numFmt w:val="bullet"/>
      <w:lvlText w:val=""/>
      <w:lvlJc w:val="left"/>
      <w:pPr>
        <w:tabs>
          <w:tab w:val="num" w:pos="5040"/>
        </w:tabs>
        <w:ind w:left="5040" w:hanging="360"/>
      </w:pPr>
      <w:rPr>
        <w:rFonts w:ascii="Wingdings" w:hAnsi="Wingdings" w:hint="default"/>
        <w:sz w:val="20"/>
      </w:rPr>
    </w:lvl>
    <w:lvl w:ilvl="7" w:tplc="057A8F76" w:tentative="1">
      <w:start w:val="1"/>
      <w:numFmt w:val="bullet"/>
      <w:lvlText w:val=""/>
      <w:lvlJc w:val="left"/>
      <w:pPr>
        <w:tabs>
          <w:tab w:val="num" w:pos="5760"/>
        </w:tabs>
        <w:ind w:left="5760" w:hanging="360"/>
      </w:pPr>
      <w:rPr>
        <w:rFonts w:ascii="Wingdings" w:hAnsi="Wingdings" w:hint="default"/>
        <w:sz w:val="20"/>
      </w:rPr>
    </w:lvl>
    <w:lvl w:ilvl="8" w:tplc="35C2BB02"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D5629A"/>
    <w:multiLevelType w:val="hybridMultilevel"/>
    <w:tmpl w:val="CDF2467A"/>
    <w:lvl w:ilvl="0" w:tplc="0526CBFA">
      <w:start w:val="1"/>
      <w:numFmt w:val="bullet"/>
      <w:lvlText w:val=""/>
      <w:lvlJc w:val="left"/>
      <w:pPr>
        <w:tabs>
          <w:tab w:val="num" w:pos="720"/>
        </w:tabs>
        <w:ind w:left="720" w:hanging="360"/>
      </w:pPr>
      <w:rPr>
        <w:rFonts w:ascii="Symbol" w:hAnsi="Symbol" w:hint="default"/>
        <w:sz w:val="20"/>
      </w:rPr>
    </w:lvl>
    <w:lvl w:ilvl="1" w:tplc="BB36AA00">
      <w:start w:val="1"/>
      <w:numFmt w:val="bullet"/>
      <w:lvlText w:val="o"/>
      <w:lvlJc w:val="left"/>
      <w:pPr>
        <w:tabs>
          <w:tab w:val="num" w:pos="1440"/>
        </w:tabs>
        <w:ind w:left="1440" w:hanging="360"/>
      </w:pPr>
      <w:rPr>
        <w:rFonts w:ascii="Courier New" w:hAnsi="Courier New" w:hint="default"/>
        <w:sz w:val="20"/>
      </w:rPr>
    </w:lvl>
    <w:lvl w:ilvl="2" w:tplc="6AA0FA42" w:tentative="1">
      <w:start w:val="1"/>
      <w:numFmt w:val="bullet"/>
      <w:lvlText w:val=""/>
      <w:lvlJc w:val="left"/>
      <w:pPr>
        <w:tabs>
          <w:tab w:val="num" w:pos="2160"/>
        </w:tabs>
        <w:ind w:left="2160" w:hanging="360"/>
      </w:pPr>
      <w:rPr>
        <w:rFonts w:ascii="Wingdings" w:hAnsi="Wingdings" w:hint="default"/>
        <w:sz w:val="20"/>
      </w:rPr>
    </w:lvl>
    <w:lvl w:ilvl="3" w:tplc="7C146D38" w:tentative="1">
      <w:start w:val="1"/>
      <w:numFmt w:val="bullet"/>
      <w:lvlText w:val=""/>
      <w:lvlJc w:val="left"/>
      <w:pPr>
        <w:tabs>
          <w:tab w:val="num" w:pos="2880"/>
        </w:tabs>
        <w:ind w:left="2880" w:hanging="360"/>
      </w:pPr>
      <w:rPr>
        <w:rFonts w:ascii="Wingdings" w:hAnsi="Wingdings" w:hint="default"/>
        <w:sz w:val="20"/>
      </w:rPr>
    </w:lvl>
    <w:lvl w:ilvl="4" w:tplc="865E590C" w:tentative="1">
      <w:start w:val="1"/>
      <w:numFmt w:val="bullet"/>
      <w:lvlText w:val=""/>
      <w:lvlJc w:val="left"/>
      <w:pPr>
        <w:tabs>
          <w:tab w:val="num" w:pos="3600"/>
        </w:tabs>
        <w:ind w:left="3600" w:hanging="360"/>
      </w:pPr>
      <w:rPr>
        <w:rFonts w:ascii="Wingdings" w:hAnsi="Wingdings" w:hint="default"/>
        <w:sz w:val="20"/>
      </w:rPr>
    </w:lvl>
    <w:lvl w:ilvl="5" w:tplc="9BD004E6" w:tentative="1">
      <w:start w:val="1"/>
      <w:numFmt w:val="bullet"/>
      <w:lvlText w:val=""/>
      <w:lvlJc w:val="left"/>
      <w:pPr>
        <w:tabs>
          <w:tab w:val="num" w:pos="4320"/>
        </w:tabs>
        <w:ind w:left="4320" w:hanging="360"/>
      </w:pPr>
      <w:rPr>
        <w:rFonts w:ascii="Wingdings" w:hAnsi="Wingdings" w:hint="default"/>
        <w:sz w:val="20"/>
      </w:rPr>
    </w:lvl>
    <w:lvl w:ilvl="6" w:tplc="63A0498A" w:tentative="1">
      <w:start w:val="1"/>
      <w:numFmt w:val="bullet"/>
      <w:lvlText w:val=""/>
      <w:lvlJc w:val="left"/>
      <w:pPr>
        <w:tabs>
          <w:tab w:val="num" w:pos="5040"/>
        </w:tabs>
        <w:ind w:left="5040" w:hanging="360"/>
      </w:pPr>
      <w:rPr>
        <w:rFonts w:ascii="Wingdings" w:hAnsi="Wingdings" w:hint="default"/>
        <w:sz w:val="20"/>
      </w:rPr>
    </w:lvl>
    <w:lvl w:ilvl="7" w:tplc="C256D69C" w:tentative="1">
      <w:start w:val="1"/>
      <w:numFmt w:val="bullet"/>
      <w:lvlText w:val=""/>
      <w:lvlJc w:val="left"/>
      <w:pPr>
        <w:tabs>
          <w:tab w:val="num" w:pos="5760"/>
        </w:tabs>
        <w:ind w:left="5760" w:hanging="360"/>
      </w:pPr>
      <w:rPr>
        <w:rFonts w:ascii="Wingdings" w:hAnsi="Wingdings" w:hint="default"/>
        <w:sz w:val="20"/>
      </w:rPr>
    </w:lvl>
    <w:lvl w:ilvl="8" w:tplc="AAECC762"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3D6180"/>
    <w:multiLevelType w:val="hybridMultilevel"/>
    <w:tmpl w:val="8C3E9926"/>
    <w:lvl w:ilvl="0" w:tplc="F228B36A">
      <w:start w:val="1"/>
      <w:numFmt w:val="bullet"/>
      <w:lvlText w:val=""/>
      <w:lvlJc w:val="left"/>
      <w:pPr>
        <w:tabs>
          <w:tab w:val="num" w:pos="720"/>
        </w:tabs>
        <w:ind w:left="720" w:hanging="360"/>
      </w:pPr>
      <w:rPr>
        <w:rFonts w:ascii="Symbol" w:hAnsi="Symbol" w:hint="default"/>
        <w:sz w:val="20"/>
      </w:rPr>
    </w:lvl>
    <w:lvl w:ilvl="1" w:tplc="8B40B2E8">
      <w:start w:val="1"/>
      <w:numFmt w:val="bullet"/>
      <w:lvlText w:val="o"/>
      <w:lvlJc w:val="left"/>
      <w:pPr>
        <w:tabs>
          <w:tab w:val="num" w:pos="1440"/>
        </w:tabs>
        <w:ind w:left="1440" w:hanging="360"/>
      </w:pPr>
      <w:rPr>
        <w:rFonts w:ascii="Courier New" w:hAnsi="Courier New" w:hint="default"/>
        <w:sz w:val="20"/>
      </w:rPr>
    </w:lvl>
    <w:lvl w:ilvl="2" w:tplc="F4564754" w:tentative="1">
      <w:start w:val="1"/>
      <w:numFmt w:val="bullet"/>
      <w:lvlText w:val=""/>
      <w:lvlJc w:val="left"/>
      <w:pPr>
        <w:tabs>
          <w:tab w:val="num" w:pos="2160"/>
        </w:tabs>
        <w:ind w:left="2160" w:hanging="360"/>
      </w:pPr>
      <w:rPr>
        <w:rFonts w:ascii="Wingdings" w:hAnsi="Wingdings" w:hint="default"/>
        <w:sz w:val="20"/>
      </w:rPr>
    </w:lvl>
    <w:lvl w:ilvl="3" w:tplc="DE668DF8" w:tentative="1">
      <w:start w:val="1"/>
      <w:numFmt w:val="bullet"/>
      <w:lvlText w:val=""/>
      <w:lvlJc w:val="left"/>
      <w:pPr>
        <w:tabs>
          <w:tab w:val="num" w:pos="2880"/>
        </w:tabs>
        <w:ind w:left="2880" w:hanging="360"/>
      </w:pPr>
      <w:rPr>
        <w:rFonts w:ascii="Wingdings" w:hAnsi="Wingdings" w:hint="default"/>
        <w:sz w:val="20"/>
      </w:rPr>
    </w:lvl>
    <w:lvl w:ilvl="4" w:tplc="D1C4CFFC" w:tentative="1">
      <w:start w:val="1"/>
      <w:numFmt w:val="bullet"/>
      <w:lvlText w:val=""/>
      <w:lvlJc w:val="left"/>
      <w:pPr>
        <w:tabs>
          <w:tab w:val="num" w:pos="3600"/>
        </w:tabs>
        <w:ind w:left="3600" w:hanging="360"/>
      </w:pPr>
      <w:rPr>
        <w:rFonts w:ascii="Wingdings" w:hAnsi="Wingdings" w:hint="default"/>
        <w:sz w:val="20"/>
      </w:rPr>
    </w:lvl>
    <w:lvl w:ilvl="5" w:tplc="9A9A7134" w:tentative="1">
      <w:start w:val="1"/>
      <w:numFmt w:val="bullet"/>
      <w:lvlText w:val=""/>
      <w:lvlJc w:val="left"/>
      <w:pPr>
        <w:tabs>
          <w:tab w:val="num" w:pos="4320"/>
        </w:tabs>
        <w:ind w:left="4320" w:hanging="360"/>
      </w:pPr>
      <w:rPr>
        <w:rFonts w:ascii="Wingdings" w:hAnsi="Wingdings" w:hint="default"/>
        <w:sz w:val="20"/>
      </w:rPr>
    </w:lvl>
    <w:lvl w:ilvl="6" w:tplc="5B6493DC" w:tentative="1">
      <w:start w:val="1"/>
      <w:numFmt w:val="bullet"/>
      <w:lvlText w:val=""/>
      <w:lvlJc w:val="left"/>
      <w:pPr>
        <w:tabs>
          <w:tab w:val="num" w:pos="5040"/>
        </w:tabs>
        <w:ind w:left="5040" w:hanging="360"/>
      </w:pPr>
      <w:rPr>
        <w:rFonts w:ascii="Wingdings" w:hAnsi="Wingdings" w:hint="default"/>
        <w:sz w:val="20"/>
      </w:rPr>
    </w:lvl>
    <w:lvl w:ilvl="7" w:tplc="FA80CE60" w:tentative="1">
      <w:start w:val="1"/>
      <w:numFmt w:val="bullet"/>
      <w:lvlText w:val=""/>
      <w:lvlJc w:val="left"/>
      <w:pPr>
        <w:tabs>
          <w:tab w:val="num" w:pos="5760"/>
        </w:tabs>
        <w:ind w:left="5760" w:hanging="360"/>
      </w:pPr>
      <w:rPr>
        <w:rFonts w:ascii="Wingdings" w:hAnsi="Wingdings" w:hint="default"/>
        <w:sz w:val="20"/>
      </w:rPr>
    </w:lvl>
    <w:lvl w:ilvl="8" w:tplc="BB56709A"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1975A3"/>
    <w:multiLevelType w:val="multilevel"/>
    <w:tmpl w:val="0E32DA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0C3A4C"/>
    <w:multiLevelType w:val="hybridMultilevel"/>
    <w:tmpl w:val="86F850D4"/>
    <w:lvl w:ilvl="0" w:tplc="66509B18">
      <w:start w:val="1"/>
      <w:numFmt w:val="bullet"/>
      <w:lvlText w:val=""/>
      <w:lvlJc w:val="left"/>
      <w:pPr>
        <w:tabs>
          <w:tab w:val="num" w:pos="720"/>
        </w:tabs>
        <w:ind w:left="720" w:hanging="360"/>
      </w:pPr>
      <w:rPr>
        <w:rFonts w:ascii="Symbol" w:hAnsi="Symbol" w:hint="default"/>
        <w:sz w:val="20"/>
      </w:rPr>
    </w:lvl>
    <w:lvl w:ilvl="1" w:tplc="5AEC7A18">
      <w:start w:val="1"/>
      <w:numFmt w:val="bullet"/>
      <w:lvlText w:val="o"/>
      <w:lvlJc w:val="left"/>
      <w:pPr>
        <w:tabs>
          <w:tab w:val="num" w:pos="1440"/>
        </w:tabs>
        <w:ind w:left="1440" w:hanging="360"/>
      </w:pPr>
      <w:rPr>
        <w:rFonts w:ascii="Courier New" w:hAnsi="Courier New" w:hint="default"/>
        <w:sz w:val="20"/>
      </w:rPr>
    </w:lvl>
    <w:lvl w:ilvl="2" w:tplc="68004748" w:tentative="1">
      <w:start w:val="1"/>
      <w:numFmt w:val="bullet"/>
      <w:lvlText w:val=""/>
      <w:lvlJc w:val="left"/>
      <w:pPr>
        <w:tabs>
          <w:tab w:val="num" w:pos="2160"/>
        </w:tabs>
        <w:ind w:left="2160" w:hanging="360"/>
      </w:pPr>
      <w:rPr>
        <w:rFonts w:ascii="Wingdings" w:hAnsi="Wingdings" w:hint="default"/>
        <w:sz w:val="20"/>
      </w:rPr>
    </w:lvl>
    <w:lvl w:ilvl="3" w:tplc="FEE6878E" w:tentative="1">
      <w:start w:val="1"/>
      <w:numFmt w:val="bullet"/>
      <w:lvlText w:val=""/>
      <w:lvlJc w:val="left"/>
      <w:pPr>
        <w:tabs>
          <w:tab w:val="num" w:pos="2880"/>
        </w:tabs>
        <w:ind w:left="2880" w:hanging="360"/>
      </w:pPr>
      <w:rPr>
        <w:rFonts w:ascii="Wingdings" w:hAnsi="Wingdings" w:hint="default"/>
        <w:sz w:val="20"/>
      </w:rPr>
    </w:lvl>
    <w:lvl w:ilvl="4" w:tplc="F86E5C62" w:tentative="1">
      <w:start w:val="1"/>
      <w:numFmt w:val="bullet"/>
      <w:lvlText w:val=""/>
      <w:lvlJc w:val="left"/>
      <w:pPr>
        <w:tabs>
          <w:tab w:val="num" w:pos="3600"/>
        </w:tabs>
        <w:ind w:left="3600" w:hanging="360"/>
      </w:pPr>
      <w:rPr>
        <w:rFonts w:ascii="Wingdings" w:hAnsi="Wingdings" w:hint="default"/>
        <w:sz w:val="20"/>
      </w:rPr>
    </w:lvl>
    <w:lvl w:ilvl="5" w:tplc="9788BF52" w:tentative="1">
      <w:start w:val="1"/>
      <w:numFmt w:val="bullet"/>
      <w:lvlText w:val=""/>
      <w:lvlJc w:val="left"/>
      <w:pPr>
        <w:tabs>
          <w:tab w:val="num" w:pos="4320"/>
        </w:tabs>
        <w:ind w:left="4320" w:hanging="360"/>
      </w:pPr>
      <w:rPr>
        <w:rFonts w:ascii="Wingdings" w:hAnsi="Wingdings" w:hint="default"/>
        <w:sz w:val="20"/>
      </w:rPr>
    </w:lvl>
    <w:lvl w:ilvl="6" w:tplc="2AE86CDA" w:tentative="1">
      <w:start w:val="1"/>
      <w:numFmt w:val="bullet"/>
      <w:lvlText w:val=""/>
      <w:lvlJc w:val="left"/>
      <w:pPr>
        <w:tabs>
          <w:tab w:val="num" w:pos="5040"/>
        </w:tabs>
        <w:ind w:left="5040" w:hanging="360"/>
      </w:pPr>
      <w:rPr>
        <w:rFonts w:ascii="Wingdings" w:hAnsi="Wingdings" w:hint="default"/>
        <w:sz w:val="20"/>
      </w:rPr>
    </w:lvl>
    <w:lvl w:ilvl="7" w:tplc="6DAA9DA0" w:tentative="1">
      <w:start w:val="1"/>
      <w:numFmt w:val="bullet"/>
      <w:lvlText w:val=""/>
      <w:lvlJc w:val="left"/>
      <w:pPr>
        <w:tabs>
          <w:tab w:val="num" w:pos="5760"/>
        </w:tabs>
        <w:ind w:left="5760" w:hanging="360"/>
      </w:pPr>
      <w:rPr>
        <w:rFonts w:ascii="Wingdings" w:hAnsi="Wingdings" w:hint="default"/>
        <w:sz w:val="20"/>
      </w:rPr>
    </w:lvl>
    <w:lvl w:ilvl="8" w:tplc="7DAA7102"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905D0A"/>
    <w:multiLevelType w:val="hybridMultilevel"/>
    <w:tmpl w:val="B80A05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5512C8"/>
    <w:multiLevelType w:val="hybridMultilevel"/>
    <w:tmpl w:val="57326E3E"/>
    <w:lvl w:ilvl="0" w:tplc="D88E65F4">
      <w:start w:val="1"/>
      <w:numFmt w:val="bullet"/>
      <w:lvlText w:val=""/>
      <w:lvlJc w:val="left"/>
      <w:pPr>
        <w:tabs>
          <w:tab w:val="num" w:pos="720"/>
        </w:tabs>
        <w:ind w:left="720" w:hanging="360"/>
      </w:pPr>
      <w:rPr>
        <w:rFonts w:ascii="Symbol" w:hAnsi="Symbol" w:hint="default"/>
        <w:sz w:val="20"/>
      </w:rPr>
    </w:lvl>
    <w:lvl w:ilvl="1" w:tplc="9D069FC0">
      <w:start w:val="1"/>
      <w:numFmt w:val="bullet"/>
      <w:lvlText w:val="o"/>
      <w:lvlJc w:val="left"/>
      <w:pPr>
        <w:tabs>
          <w:tab w:val="num" w:pos="1440"/>
        </w:tabs>
        <w:ind w:left="1440" w:hanging="360"/>
      </w:pPr>
      <w:rPr>
        <w:rFonts w:ascii="Courier New" w:hAnsi="Courier New" w:hint="default"/>
        <w:sz w:val="20"/>
      </w:rPr>
    </w:lvl>
    <w:lvl w:ilvl="2" w:tplc="0486E2AC" w:tentative="1">
      <w:start w:val="1"/>
      <w:numFmt w:val="bullet"/>
      <w:lvlText w:val=""/>
      <w:lvlJc w:val="left"/>
      <w:pPr>
        <w:tabs>
          <w:tab w:val="num" w:pos="2160"/>
        </w:tabs>
        <w:ind w:left="2160" w:hanging="360"/>
      </w:pPr>
      <w:rPr>
        <w:rFonts w:ascii="Wingdings" w:hAnsi="Wingdings" w:hint="default"/>
        <w:sz w:val="20"/>
      </w:rPr>
    </w:lvl>
    <w:lvl w:ilvl="3" w:tplc="9390A0F2" w:tentative="1">
      <w:start w:val="1"/>
      <w:numFmt w:val="bullet"/>
      <w:lvlText w:val=""/>
      <w:lvlJc w:val="left"/>
      <w:pPr>
        <w:tabs>
          <w:tab w:val="num" w:pos="2880"/>
        </w:tabs>
        <w:ind w:left="2880" w:hanging="360"/>
      </w:pPr>
      <w:rPr>
        <w:rFonts w:ascii="Wingdings" w:hAnsi="Wingdings" w:hint="default"/>
        <w:sz w:val="20"/>
      </w:rPr>
    </w:lvl>
    <w:lvl w:ilvl="4" w:tplc="09007F7A" w:tentative="1">
      <w:start w:val="1"/>
      <w:numFmt w:val="bullet"/>
      <w:lvlText w:val=""/>
      <w:lvlJc w:val="left"/>
      <w:pPr>
        <w:tabs>
          <w:tab w:val="num" w:pos="3600"/>
        </w:tabs>
        <w:ind w:left="3600" w:hanging="360"/>
      </w:pPr>
      <w:rPr>
        <w:rFonts w:ascii="Wingdings" w:hAnsi="Wingdings" w:hint="default"/>
        <w:sz w:val="20"/>
      </w:rPr>
    </w:lvl>
    <w:lvl w:ilvl="5" w:tplc="E6749982" w:tentative="1">
      <w:start w:val="1"/>
      <w:numFmt w:val="bullet"/>
      <w:lvlText w:val=""/>
      <w:lvlJc w:val="left"/>
      <w:pPr>
        <w:tabs>
          <w:tab w:val="num" w:pos="4320"/>
        </w:tabs>
        <w:ind w:left="4320" w:hanging="360"/>
      </w:pPr>
      <w:rPr>
        <w:rFonts w:ascii="Wingdings" w:hAnsi="Wingdings" w:hint="default"/>
        <w:sz w:val="20"/>
      </w:rPr>
    </w:lvl>
    <w:lvl w:ilvl="6" w:tplc="7FE26F78" w:tentative="1">
      <w:start w:val="1"/>
      <w:numFmt w:val="bullet"/>
      <w:lvlText w:val=""/>
      <w:lvlJc w:val="left"/>
      <w:pPr>
        <w:tabs>
          <w:tab w:val="num" w:pos="5040"/>
        </w:tabs>
        <w:ind w:left="5040" w:hanging="360"/>
      </w:pPr>
      <w:rPr>
        <w:rFonts w:ascii="Wingdings" w:hAnsi="Wingdings" w:hint="default"/>
        <w:sz w:val="20"/>
      </w:rPr>
    </w:lvl>
    <w:lvl w:ilvl="7" w:tplc="DFF20864" w:tentative="1">
      <w:start w:val="1"/>
      <w:numFmt w:val="bullet"/>
      <w:lvlText w:val=""/>
      <w:lvlJc w:val="left"/>
      <w:pPr>
        <w:tabs>
          <w:tab w:val="num" w:pos="5760"/>
        </w:tabs>
        <w:ind w:left="5760" w:hanging="360"/>
      </w:pPr>
      <w:rPr>
        <w:rFonts w:ascii="Wingdings" w:hAnsi="Wingdings" w:hint="default"/>
        <w:sz w:val="20"/>
      </w:rPr>
    </w:lvl>
    <w:lvl w:ilvl="8" w:tplc="5BCE7184"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7A60E5"/>
    <w:multiLevelType w:val="hybridMultilevel"/>
    <w:tmpl w:val="7020F5B6"/>
    <w:lvl w:ilvl="0" w:tplc="DBE0AC16">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7B098B"/>
    <w:multiLevelType w:val="hybridMultilevel"/>
    <w:tmpl w:val="052604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0000B3"/>
    <w:multiLevelType w:val="hybridMultilevel"/>
    <w:tmpl w:val="D340D0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9F400E"/>
    <w:multiLevelType w:val="hybridMultilevel"/>
    <w:tmpl w:val="0F42C108"/>
    <w:lvl w:ilvl="0" w:tplc="EDC2BA92">
      <w:start w:val="1"/>
      <w:numFmt w:val="bullet"/>
      <w:lvlText w:val=""/>
      <w:lvlJc w:val="left"/>
      <w:pPr>
        <w:tabs>
          <w:tab w:val="num" w:pos="720"/>
        </w:tabs>
        <w:ind w:left="720" w:hanging="360"/>
      </w:pPr>
      <w:rPr>
        <w:rFonts w:ascii="Symbol" w:hAnsi="Symbol" w:hint="default"/>
        <w:sz w:val="20"/>
      </w:rPr>
    </w:lvl>
    <w:lvl w:ilvl="1" w:tplc="E410BAB4">
      <w:start w:val="1"/>
      <w:numFmt w:val="bullet"/>
      <w:lvlText w:val="o"/>
      <w:lvlJc w:val="left"/>
      <w:pPr>
        <w:tabs>
          <w:tab w:val="num" w:pos="1440"/>
        </w:tabs>
        <w:ind w:left="1440" w:hanging="360"/>
      </w:pPr>
      <w:rPr>
        <w:rFonts w:ascii="Courier New" w:hAnsi="Courier New" w:hint="default"/>
        <w:sz w:val="20"/>
      </w:rPr>
    </w:lvl>
    <w:lvl w:ilvl="2" w:tplc="328C93E2" w:tentative="1">
      <w:start w:val="1"/>
      <w:numFmt w:val="bullet"/>
      <w:lvlText w:val=""/>
      <w:lvlJc w:val="left"/>
      <w:pPr>
        <w:tabs>
          <w:tab w:val="num" w:pos="2160"/>
        </w:tabs>
        <w:ind w:left="2160" w:hanging="360"/>
      </w:pPr>
      <w:rPr>
        <w:rFonts w:ascii="Wingdings" w:hAnsi="Wingdings" w:hint="default"/>
        <w:sz w:val="20"/>
      </w:rPr>
    </w:lvl>
    <w:lvl w:ilvl="3" w:tplc="C464D8B2" w:tentative="1">
      <w:start w:val="1"/>
      <w:numFmt w:val="bullet"/>
      <w:lvlText w:val=""/>
      <w:lvlJc w:val="left"/>
      <w:pPr>
        <w:tabs>
          <w:tab w:val="num" w:pos="2880"/>
        </w:tabs>
        <w:ind w:left="2880" w:hanging="360"/>
      </w:pPr>
      <w:rPr>
        <w:rFonts w:ascii="Wingdings" w:hAnsi="Wingdings" w:hint="default"/>
        <w:sz w:val="20"/>
      </w:rPr>
    </w:lvl>
    <w:lvl w:ilvl="4" w:tplc="B4629B5A" w:tentative="1">
      <w:start w:val="1"/>
      <w:numFmt w:val="bullet"/>
      <w:lvlText w:val=""/>
      <w:lvlJc w:val="left"/>
      <w:pPr>
        <w:tabs>
          <w:tab w:val="num" w:pos="3600"/>
        </w:tabs>
        <w:ind w:left="3600" w:hanging="360"/>
      </w:pPr>
      <w:rPr>
        <w:rFonts w:ascii="Wingdings" w:hAnsi="Wingdings" w:hint="default"/>
        <w:sz w:val="20"/>
      </w:rPr>
    </w:lvl>
    <w:lvl w:ilvl="5" w:tplc="459E5154" w:tentative="1">
      <w:start w:val="1"/>
      <w:numFmt w:val="bullet"/>
      <w:lvlText w:val=""/>
      <w:lvlJc w:val="left"/>
      <w:pPr>
        <w:tabs>
          <w:tab w:val="num" w:pos="4320"/>
        </w:tabs>
        <w:ind w:left="4320" w:hanging="360"/>
      </w:pPr>
      <w:rPr>
        <w:rFonts w:ascii="Wingdings" w:hAnsi="Wingdings" w:hint="default"/>
        <w:sz w:val="20"/>
      </w:rPr>
    </w:lvl>
    <w:lvl w:ilvl="6" w:tplc="9C226392" w:tentative="1">
      <w:start w:val="1"/>
      <w:numFmt w:val="bullet"/>
      <w:lvlText w:val=""/>
      <w:lvlJc w:val="left"/>
      <w:pPr>
        <w:tabs>
          <w:tab w:val="num" w:pos="5040"/>
        </w:tabs>
        <w:ind w:left="5040" w:hanging="360"/>
      </w:pPr>
      <w:rPr>
        <w:rFonts w:ascii="Wingdings" w:hAnsi="Wingdings" w:hint="default"/>
        <w:sz w:val="20"/>
      </w:rPr>
    </w:lvl>
    <w:lvl w:ilvl="7" w:tplc="73922FC6" w:tentative="1">
      <w:start w:val="1"/>
      <w:numFmt w:val="bullet"/>
      <w:lvlText w:val=""/>
      <w:lvlJc w:val="left"/>
      <w:pPr>
        <w:tabs>
          <w:tab w:val="num" w:pos="5760"/>
        </w:tabs>
        <w:ind w:left="5760" w:hanging="360"/>
      </w:pPr>
      <w:rPr>
        <w:rFonts w:ascii="Wingdings" w:hAnsi="Wingdings" w:hint="default"/>
        <w:sz w:val="20"/>
      </w:rPr>
    </w:lvl>
    <w:lvl w:ilvl="8" w:tplc="32BA9036"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921BAD"/>
    <w:multiLevelType w:val="hybridMultilevel"/>
    <w:tmpl w:val="EDA0B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944FED"/>
    <w:multiLevelType w:val="hybridMultilevel"/>
    <w:tmpl w:val="19960D26"/>
    <w:lvl w:ilvl="0" w:tplc="08160001">
      <w:numFmt w:val="bullet"/>
      <w:lvlText w:val=""/>
      <w:lvlJc w:val="left"/>
      <w:pPr>
        <w:ind w:left="720" w:hanging="360"/>
      </w:pPr>
      <w:rPr>
        <w:rFonts w:ascii="Symbol" w:eastAsia="Times New Roman" w:hAnsi="Symbol"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4" w15:restartNumberingAfterBreak="0">
    <w:nsid w:val="536D3EE9"/>
    <w:multiLevelType w:val="hybridMultilevel"/>
    <w:tmpl w:val="6F6E3730"/>
    <w:lvl w:ilvl="0" w:tplc="A534354A">
      <w:start w:val="1"/>
      <w:numFmt w:val="bullet"/>
      <w:lvlText w:val=""/>
      <w:lvlJc w:val="left"/>
      <w:pPr>
        <w:tabs>
          <w:tab w:val="num" w:pos="720"/>
        </w:tabs>
        <w:ind w:left="720" w:hanging="360"/>
      </w:pPr>
      <w:rPr>
        <w:rFonts w:ascii="Symbol" w:hAnsi="Symbol" w:hint="default"/>
        <w:sz w:val="20"/>
      </w:rPr>
    </w:lvl>
    <w:lvl w:ilvl="1" w:tplc="B8A075EC">
      <w:start w:val="1"/>
      <w:numFmt w:val="bullet"/>
      <w:lvlText w:val="o"/>
      <w:lvlJc w:val="left"/>
      <w:pPr>
        <w:tabs>
          <w:tab w:val="num" w:pos="1440"/>
        </w:tabs>
        <w:ind w:left="1440" w:hanging="360"/>
      </w:pPr>
      <w:rPr>
        <w:rFonts w:ascii="Courier New" w:hAnsi="Courier New" w:hint="default"/>
        <w:sz w:val="20"/>
      </w:rPr>
    </w:lvl>
    <w:lvl w:ilvl="2" w:tplc="5144116C" w:tentative="1">
      <w:start w:val="1"/>
      <w:numFmt w:val="bullet"/>
      <w:lvlText w:val=""/>
      <w:lvlJc w:val="left"/>
      <w:pPr>
        <w:tabs>
          <w:tab w:val="num" w:pos="2160"/>
        </w:tabs>
        <w:ind w:left="2160" w:hanging="360"/>
      </w:pPr>
      <w:rPr>
        <w:rFonts w:ascii="Wingdings" w:hAnsi="Wingdings" w:hint="default"/>
        <w:sz w:val="20"/>
      </w:rPr>
    </w:lvl>
    <w:lvl w:ilvl="3" w:tplc="BAD6156E" w:tentative="1">
      <w:start w:val="1"/>
      <w:numFmt w:val="bullet"/>
      <w:lvlText w:val=""/>
      <w:lvlJc w:val="left"/>
      <w:pPr>
        <w:tabs>
          <w:tab w:val="num" w:pos="2880"/>
        </w:tabs>
        <w:ind w:left="2880" w:hanging="360"/>
      </w:pPr>
      <w:rPr>
        <w:rFonts w:ascii="Wingdings" w:hAnsi="Wingdings" w:hint="default"/>
        <w:sz w:val="20"/>
      </w:rPr>
    </w:lvl>
    <w:lvl w:ilvl="4" w:tplc="6CF8CB46" w:tentative="1">
      <w:start w:val="1"/>
      <w:numFmt w:val="bullet"/>
      <w:lvlText w:val=""/>
      <w:lvlJc w:val="left"/>
      <w:pPr>
        <w:tabs>
          <w:tab w:val="num" w:pos="3600"/>
        </w:tabs>
        <w:ind w:left="3600" w:hanging="360"/>
      </w:pPr>
      <w:rPr>
        <w:rFonts w:ascii="Wingdings" w:hAnsi="Wingdings" w:hint="default"/>
        <w:sz w:val="20"/>
      </w:rPr>
    </w:lvl>
    <w:lvl w:ilvl="5" w:tplc="E7C4FD2C" w:tentative="1">
      <w:start w:val="1"/>
      <w:numFmt w:val="bullet"/>
      <w:lvlText w:val=""/>
      <w:lvlJc w:val="left"/>
      <w:pPr>
        <w:tabs>
          <w:tab w:val="num" w:pos="4320"/>
        </w:tabs>
        <w:ind w:left="4320" w:hanging="360"/>
      </w:pPr>
      <w:rPr>
        <w:rFonts w:ascii="Wingdings" w:hAnsi="Wingdings" w:hint="default"/>
        <w:sz w:val="20"/>
      </w:rPr>
    </w:lvl>
    <w:lvl w:ilvl="6" w:tplc="3524FE42" w:tentative="1">
      <w:start w:val="1"/>
      <w:numFmt w:val="bullet"/>
      <w:lvlText w:val=""/>
      <w:lvlJc w:val="left"/>
      <w:pPr>
        <w:tabs>
          <w:tab w:val="num" w:pos="5040"/>
        </w:tabs>
        <w:ind w:left="5040" w:hanging="360"/>
      </w:pPr>
      <w:rPr>
        <w:rFonts w:ascii="Wingdings" w:hAnsi="Wingdings" w:hint="default"/>
        <w:sz w:val="20"/>
      </w:rPr>
    </w:lvl>
    <w:lvl w:ilvl="7" w:tplc="DF94C328" w:tentative="1">
      <w:start w:val="1"/>
      <w:numFmt w:val="bullet"/>
      <w:lvlText w:val=""/>
      <w:lvlJc w:val="left"/>
      <w:pPr>
        <w:tabs>
          <w:tab w:val="num" w:pos="5760"/>
        </w:tabs>
        <w:ind w:left="5760" w:hanging="360"/>
      </w:pPr>
      <w:rPr>
        <w:rFonts w:ascii="Wingdings" w:hAnsi="Wingdings" w:hint="default"/>
        <w:sz w:val="20"/>
      </w:rPr>
    </w:lvl>
    <w:lvl w:ilvl="8" w:tplc="65409E24"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063B29"/>
    <w:multiLevelType w:val="hybridMultilevel"/>
    <w:tmpl w:val="CF9C1BB0"/>
    <w:lvl w:ilvl="0" w:tplc="08160011">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6" w15:restartNumberingAfterBreak="0">
    <w:nsid w:val="5B330012"/>
    <w:multiLevelType w:val="multilevel"/>
    <w:tmpl w:val="67165154"/>
    <w:lvl w:ilvl="0">
      <w:start w:val="1"/>
      <w:numFmt w:val="decimal"/>
      <w:lvlText w:val="%1."/>
      <w:lvlJc w:val="left"/>
      <w:pPr>
        <w:ind w:left="360" w:hanging="360"/>
      </w:pPr>
      <w:rPr>
        <w:rFonts w:hint="default"/>
        <w:b/>
        <w:bCs/>
      </w:rPr>
    </w:lvl>
    <w:lvl w:ilvl="1">
      <w:start w:val="1"/>
      <w:numFmt w:val="decimal"/>
      <w:isLgl/>
      <w:lvlText w:val="%1.%2."/>
      <w:lvlJc w:val="left"/>
      <w:pPr>
        <w:ind w:left="420" w:hanging="420"/>
      </w:pPr>
      <w:rPr>
        <w:rFonts w:eastAsia="Times New Roman" w:hint="default"/>
        <w:b/>
      </w:rPr>
    </w:lvl>
    <w:lvl w:ilvl="2">
      <w:start w:val="1"/>
      <w:numFmt w:val="decimal"/>
      <w:isLgl/>
      <w:lvlText w:val="%1.%2.%3."/>
      <w:lvlJc w:val="left"/>
      <w:pPr>
        <w:ind w:left="1080" w:hanging="720"/>
      </w:pPr>
      <w:rPr>
        <w:rFonts w:eastAsia="Times New Roman" w:hint="default"/>
        <w:b/>
      </w:rPr>
    </w:lvl>
    <w:lvl w:ilvl="3">
      <w:start w:val="1"/>
      <w:numFmt w:val="decimal"/>
      <w:isLgl/>
      <w:lvlText w:val="%1.%2.%3.%4."/>
      <w:lvlJc w:val="left"/>
      <w:pPr>
        <w:ind w:left="1080" w:hanging="720"/>
      </w:pPr>
      <w:rPr>
        <w:rFonts w:eastAsia="Times New Roman" w:hint="default"/>
        <w:b/>
      </w:rPr>
    </w:lvl>
    <w:lvl w:ilvl="4">
      <w:start w:val="1"/>
      <w:numFmt w:val="decimal"/>
      <w:isLgl/>
      <w:lvlText w:val="%1.%2.%3.%4.%5."/>
      <w:lvlJc w:val="left"/>
      <w:pPr>
        <w:ind w:left="1440" w:hanging="1080"/>
      </w:pPr>
      <w:rPr>
        <w:rFonts w:eastAsia="Times New Roman" w:hint="default"/>
        <w:b/>
      </w:rPr>
    </w:lvl>
    <w:lvl w:ilvl="5">
      <w:start w:val="1"/>
      <w:numFmt w:val="decimal"/>
      <w:isLgl/>
      <w:lvlText w:val="%1.%2.%3.%4.%5.%6."/>
      <w:lvlJc w:val="left"/>
      <w:pPr>
        <w:ind w:left="1440" w:hanging="1080"/>
      </w:pPr>
      <w:rPr>
        <w:rFonts w:eastAsia="Times New Roman" w:hint="default"/>
        <w:b/>
      </w:rPr>
    </w:lvl>
    <w:lvl w:ilvl="6">
      <w:start w:val="1"/>
      <w:numFmt w:val="decimal"/>
      <w:isLgl/>
      <w:lvlText w:val="%1.%2.%3.%4.%5.%6.%7."/>
      <w:lvlJc w:val="left"/>
      <w:pPr>
        <w:ind w:left="1800" w:hanging="1440"/>
      </w:pPr>
      <w:rPr>
        <w:rFonts w:eastAsia="Times New Roman" w:hint="default"/>
        <w:b/>
      </w:rPr>
    </w:lvl>
    <w:lvl w:ilvl="7">
      <w:start w:val="1"/>
      <w:numFmt w:val="decimal"/>
      <w:isLgl/>
      <w:lvlText w:val="%1.%2.%3.%4.%5.%6.%7.%8."/>
      <w:lvlJc w:val="left"/>
      <w:pPr>
        <w:ind w:left="1800" w:hanging="1440"/>
      </w:pPr>
      <w:rPr>
        <w:rFonts w:eastAsia="Times New Roman" w:hint="default"/>
        <w:b/>
      </w:rPr>
    </w:lvl>
    <w:lvl w:ilvl="8">
      <w:start w:val="1"/>
      <w:numFmt w:val="decimal"/>
      <w:isLgl/>
      <w:lvlText w:val="%1.%2.%3.%4.%5.%6.%7.%8.%9."/>
      <w:lvlJc w:val="left"/>
      <w:pPr>
        <w:ind w:left="2160" w:hanging="1800"/>
      </w:pPr>
      <w:rPr>
        <w:rFonts w:eastAsia="Times New Roman" w:hint="default"/>
        <w:b/>
      </w:rPr>
    </w:lvl>
  </w:abstractNum>
  <w:abstractNum w:abstractNumId="27" w15:restartNumberingAfterBreak="0">
    <w:nsid w:val="5DD03517"/>
    <w:multiLevelType w:val="hybridMultilevel"/>
    <w:tmpl w:val="D65636D4"/>
    <w:lvl w:ilvl="0" w:tplc="F60A7622">
      <w:start w:val="1"/>
      <w:numFmt w:val="bullet"/>
      <w:lvlText w:val=""/>
      <w:lvlJc w:val="left"/>
      <w:pPr>
        <w:tabs>
          <w:tab w:val="num" w:pos="720"/>
        </w:tabs>
        <w:ind w:left="720" w:hanging="360"/>
      </w:pPr>
      <w:rPr>
        <w:rFonts w:ascii="Symbol" w:hAnsi="Symbol" w:hint="default"/>
        <w:sz w:val="20"/>
      </w:rPr>
    </w:lvl>
    <w:lvl w:ilvl="1" w:tplc="98B25F3A">
      <w:start w:val="1"/>
      <w:numFmt w:val="bullet"/>
      <w:lvlText w:val="o"/>
      <w:lvlJc w:val="left"/>
      <w:pPr>
        <w:tabs>
          <w:tab w:val="num" w:pos="1440"/>
        </w:tabs>
        <w:ind w:left="1440" w:hanging="360"/>
      </w:pPr>
      <w:rPr>
        <w:rFonts w:ascii="Courier New" w:hAnsi="Courier New" w:hint="default"/>
        <w:sz w:val="20"/>
      </w:rPr>
    </w:lvl>
    <w:lvl w:ilvl="2" w:tplc="AFCCBCFC" w:tentative="1">
      <w:start w:val="1"/>
      <w:numFmt w:val="bullet"/>
      <w:lvlText w:val=""/>
      <w:lvlJc w:val="left"/>
      <w:pPr>
        <w:tabs>
          <w:tab w:val="num" w:pos="2160"/>
        </w:tabs>
        <w:ind w:left="2160" w:hanging="360"/>
      </w:pPr>
      <w:rPr>
        <w:rFonts w:ascii="Wingdings" w:hAnsi="Wingdings" w:hint="default"/>
        <w:sz w:val="20"/>
      </w:rPr>
    </w:lvl>
    <w:lvl w:ilvl="3" w:tplc="BFDCD69E" w:tentative="1">
      <w:start w:val="1"/>
      <w:numFmt w:val="bullet"/>
      <w:lvlText w:val=""/>
      <w:lvlJc w:val="left"/>
      <w:pPr>
        <w:tabs>
          <w:tab w:val="num" w:pos="2880"/>
        </w:tabs>
        <w:ind w:left="2880" w:hanging="360"/>
      </w:pPr>
      <w:rPr>
        <w:rFonts w:ascii="Wingdings" w:hAnsi="Wingdings" w:hint="default"/>
        <w:sz w:val="20"/>
      </w:rPr>
    </w:lvl>
    <w:lvl w:ilvl="4" w:tplc="056C7588" w:tentative="1">
      <w:start w:val="1"/>
      <w:numFmt w:val="bullet"/>
      <w:lvlText w:val=""/>
      <w:lvlJc w:val="left"/>
      <w:pPr>
        <w:tabs>
          <w:tab w:val="num" w:pos="3600"/>
        </w:tabs>
        <w:ind w:left="3600" w:hanging="360"/>
      </w:pPr>
      <w:rPr>
        <w:rFonts w:ascii="Wingdings" w:hAnsi="Wingdings" w:hint="default"/>
        <w:sz w:val="20"/>
      </w:rPr>
    </w:lvl>
    <w:lvl w:ilvl="5" w:tplc="3BE88F00" w:tentative="1">
      <w:start w:val="1"/>
      <w:numFmt w:val="bullet"/>
      <w:lvlText w:val=""/>
      <w:lvlJc w:val="left"/>
      <w:pPr>
        <w:tabs>
          <w:tab w:val="num" w:pos="4320"/>
        </w:tabs>
        <w:ind w:left="4320" w:hanging="360"/>
      </w:pPr>
      <w:rPr>
        <w:rFonts w:ascii="Wingdings" w:hAnsi="Wingdings" w:hint="default"/>
        <w:sz w:val="20"/>
      </w:rPr>
    </w:lvl>
    <w:lvl w:ilvl="6" w:tplc="88BC3742" w:tentative="1">
      <w:start w:val="1"/>
      <w:numFmt w:val="bullet"/>
      <w:lvlText w:val=""/>
      <w:lvlJc w:val="left"/>
      <w:pPr>
        <w:tabs>
          <w:tab w:val="num" w:pos="5040"/>
        </w:tabs>
        <w:ind w:left="5040" w:hanging="360"/>
      </w:pPr>
      <w:rPr>
        <w:rFonts w:ascii="Wingdings" w:hAnsi="Wingdings" w:hint="default"/>
        <w:sz w:val="20"/>
      </w:rPr>
    </w:lvl>
    <w:lvl w:ilvl="7" w:tplc="6232ACF4" w:tentative="1">
      <w:start w:val="1"/>
      <w:numFmt w:val="bullet"/>
      <w:lvlText w:val=""/>
      <w:lvlJc w:val="left"/>
      <w:pPr>
        <w:tabs>
          <w:tab w:val="num" w:pos="5760"/>
        </w:tabs>
        <w:ind w:left="5760" w:hanging="360"/>
      </w:pPr>
      <w:rPr>
        <w:rFonts w:ascii="Wingdings" w:hAnsi="Wingdings" w:hint="default"/>
        <w:sz w:val="20"/>
      </w:rPr>
    </w:lvl>
    <w:lvl w:ilvl="8" w:tplc="7724FC36"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0600C2"/>
    <w:multiLevelType w:val="hybridMultilevel"/>
    <w:tmpl w:val="E28238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14633A"/>
    <w:multiLevelType w:val="multilevel"/>
    <w:tmpl w:val="DA9624C6"/>
    <w:lvl w:ilvl="0">
      <w:start w:val="2"/>
      <w:numFmt w:val="decimal"/>
      <w:lvlText w:val="%1"/>
      <w:lvlJc w:val="left"/>
      <w:pPr>
        <w:ind w:left="360" w:hanging="360"/>
      </w:pPr>
      <w:rPr>
        <w:rFonts w:cstheme="minorBidi" w:hint="default"/>
        <w:b/>
      </w:rPr>
    </w:lvl>
    <w:lvl w:ilvl="1">
      <w:start w:val="1"/>
      <w:numFmt w:val="decimal"/>
      <w:lvlText w:val="%1.%2"/>
      <w:lvlJc w:val="left"/>
      <w:pPr>
        <w:ind w:left="360" w:hanging="360"/>
      </w:pPr>
      <w:rPr>
        <w:rFonts w:cstheme="minorBidi" w:hint="default"/>
        <w:b/>
      </w:rPr>
    </w:lvl>
    <w:lvl w:ilvl="2">
      <w:start w:val="1"/>
      <w:numFmt w:val="decimal"/>
      <w:lvlText w:val="%1.%2.%3"/>
      <w:lvlJc w:val="left"/>
      <w:pPr>
        <w:ind w:left="720" w:hanging="720"/>
      </w:pPr>
      <w:rPr>
        <w:rFonts w:cstheme="minorBidi" w:hint="default"/>
        <w:b/>
      </w:rPr>
    </w:lvl>
    <w:lvl w:ilvl="3">
      <w:start w:val="1"/>
      <w:numFmt w:val="decimal"/>
      <w:lvlText w:val="%1.%2.%3.%4"/>
      <w:lvlJc w:val="left"/>
      <w:pPr>
        <w:ind w:left="720" w:hanging="720"/>
      </w:pPr>
      <w:rPr>
        <w:rFonts w:cstheme="minorBidi" w:hint="default"/>
        <w:b/>
      </w:rPr>
    </w:lvl>
    <w:lvl w:ilvl="4">
      <w:start w:val="1"/>
      <w:numFmt w:val="decimal"/>
      <w:lvlText w:val="%1.%2.%3.%4.%5"/>
      <w:lvlJc w:val="left"/>
      <w:pPr>
        <w:ind w:left="1080" w:hanging="1080"/>
      </w:pPr>
      <w:rPr>
        <w:rFonts w:cstheme="minorBidi" w:hint="default"/>
        <w:b/>
      </w:rPr>
    </w:lvl>
    <w:lvl w:ilvl="5">
      <w:start w:val="1"/>
      <w:numFmt w:val="decimal"/>
      <w:lvlText w:val="%1.%2.%3.%4.%5.%6"/>
      <w:lvlJc w:val="left"/>
      <w:pPr>
        <w:ind w:left="1080" w:hanging="1080"/>
      </w:pPr>
      <w:rPr>
        <w:rFonts w:cstheme="minorBidi" w:hint="default"/>
        <w:b/>
      </w:rPr>
    </w:lvl>
    <w:lvl w:ilvl="6">
      <w:start w:val="1"/>
      <w:numFmt w:val="decimal"/>
      <w:lvlText w:val="%1.%2.%3.%4.%5.%6.%7"/>
      <w:lvlJc w:val="left"/>
      <w:pPr>
        <w:ind w:left="1440" w:hanging="1440"/>
      </w:pPr>
      <w:rPr>
        <w:rFonts w:cstheme="minorBidi" w:hint="default"/>
        <w:b/>
      </w:rPr>
    </w:lvl>
    <w:lvl w:ilvl="7">
      <w:start w:val="1"/>
      <w:numFmt w:val="decimal"/>
      <w:lvlText w:val="%1.%2.%3.%4.%5.%6.%7.%8"/>
      <w:lvlJc w:val="left"/>
      <w:pPr>
        <w:ind w:left="1440" w:hanging="1440"/>
      </w:pPr>
      <w:rPr>
        <w:rFonts w:cstheme="minorBidi" w:hint="default"/>
        <w:b/>
      </w:rPr>
    </w:lvl>
    <w:lvl w:ilvl="8">
      <w:start w:val="1"/>
      <w:numFmt w:val="decimal"/>
      <w:lvlText w:val="%1.%2.%3.%4.%5.%6.%7.%8.%9"/>
      <w:lvlJc w:val="left"/>
      <w:pPr>
        <w:ind w:left="1800" w:hanging="1800"/>
      </w:pPr>
      <w:rPr>
        <w:rFonts w:cstheme="minorBidi" w:hint="default"/>
        <w:b/>
      </w:rPr>
    </w:lvl>
  </w:abstractNum>
  <w:abstractNum w:abstractNumId="30" w15:restartNumberingAfterBreak="0">
    <w:nsid w:val="624F3428"/>
    <w:multiLevelType w:val="multilevel"/>
    <w:tmpl w:val="531EFDA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5EF59C2"/>
    <w:multiLevelType w:val="multilevel"/>
    <w:tmpl w:val="75D842A6"/>
    <w:lvl w:ilvl="0">
      <w:start w:val="2"/>
      <w:numFmt w:val="decimal"/>
      <w:lvlText w:val="%1."/>
      <w:lvlJc w:val="left"/>
      <w:pPr>
        <w:ind w:left="540" w:hanging="540"/>
      </w:pPr>
      <w:rPr>
        <w:rFonts w:cstheme="minorBidi" w:hint="default"/>
        <w:b/>
      </w:rPr>
    </w:lvl>
    <w:lvl w:ilvl="1">
      <w:start w:val="2"/>
      <w:numFmt w:val="decimal"/>
      <w:lvlText w:val="%1.%2."/>
      <w:lvlJc w:val="left"/>
      <w:pPr>
        <w:ind w:left="540" w:hanging="540"/>
      </w:pPr>
      <w:rPr>
        <w:rFonts w:cstheme="minorBidi" w:hint="default"/>
        <w:b/>
      </w:rPr>
    </w:lvl>
    <w:lvl w:ilvl="2">
      <w:start w:val="1"/>
      <w:numFmt w:val="decimal"/>
      <w:lvlText w:val="%1.%2.%3."/>
      <w:lvlJc w:val="left"/>
      <w:pPr>
        <w:ind w:left="720" w:hanging="720"/>
      </w:pPr>
      <w:rPr>
        <w:rFonts w:cstheme="minorBidi" w:hint="default"/>
        <w:b/>
      </w:rPr>
    </w:lvl>
    <w:lvl w:ilvl="3">
      <w:start w:val="1"/>
      <w:numFmt w:val="decimal"/>
      <w:lvlText w:val="%1.%2.%3.%4."/>
      <w:lvlJc w:val="left"/>
      <w:pPr>
        <w:ind w:left="720" w:hanging="720"/>
      </w:pPr>
      <w:rPr>
        <w:rFonts w:cstheme="minorBidi" w:hint="default"/>
        <w:b/>
      </w:rPr>
    </w:lvl>
    <w:lvl w:ilvl="4">
      <w:start w:val="1"/>
      <w:numFmt w:val="decimal"/>
      <w:lvlText w:val="%1.%2.%3.%4.%5."/>
      <w:lvlJc w:val="left"/>
      <w:pPr>
        <w:ind w:left="1080" w:hanging="1080"/>
      </w:pPr>
      <w:rPr>
        <w:rFonts w:cstheme="minorBidi" w:hint="default"/>
        <w:b/>
      </w:rPr>
    </w:lvl>
    <w:lvl w:ilvl="5">
      <w:start w:val="1"/>
      <w:numFmt w:val="decimal"/>
      <w:lvlText w:val="%1.%2.%3.%4.%5.%6."/>
      <w:lvlJc w:val="left"/>
      <w:pPr>
        <w:ind w:left="1080" w:hanging="1080"/>
      </w:pPr>
      <w:rPr>
        <w:rFonts w:cstheme="minorBidi" w:hint="default"/>
        <w:b/>
      </w:rPr>
    </w:lvl>
    <w:lvl w:ilvl="6">
      <w:start w:val="1"/>
      <w:numFmt w:val="decimal"/>
      <w:lvlText w:val="%1.%2.%3.%4.%5.%6.%7."/>
      <w:lvlJc w:val="left"/>
      <w:pPr>
        <w:ind w:left="1440" w:hanging="1440"/>
      </w:pPr>
      <w:rPr>
        <w:rFonts w:cstheme="minorBidi" w:hint="default"/>
        <w:b/>
      </w:rPr>
    </w:lvl>
    <w:lvl w:ilvl="7">
      <w:start w:val="1"/>
      <w:numFmt w:val="decimal"/>
      <w:lvlText w:val="%1.%2.%3.%4.%5.%6.%7.%8."/>
      <w:lvlJc w:val="left"/>
      <w:pPr>
        <w:ind w:left="1440" w:hanging="1440"/>
      </w:pPr>
      <w:rPr>
        <w:rFonts w:cstheme="minorBidi" w:hint="default"/>
        <w:b/>
      </w:rPr>
    </w:lvl>
    <w:lvl w:ilvl="8">
      <w:start w:val="1"/>
      <w:numFmt w:val="decimal"/>
      <w:lvlText w:val="%1.%2.%3.%4.%5.%6.%7.%8.%9."/>
      <w:lvlJc w:val="left"/>
      <w:pPr>
        <w:ind w:left="1800" w:hanging="1800"/>
      </w:pPr>
      <w:rPr>
        <w:rFonts w:cstheme="minorBidi" w:hint="default"/>
        <w:b/>
      </w:rPr>
    </w:lvl>
  </w:abstractNum>
  <w:abstractNum w:abstractNumId="32" w15:restartNumberingAfterBreak="0">
    <w:nsid w:val="698276E3"/>
    <w:multiLevelType w:val="hybridMultilevel"/>
    <w:tmpl w:val="7B76F68E"/>
    <w:lvl w:ilvl="0" w:tplc="58F87B74">
      <w:start w:val="1"/>
      <w:numFmt w:val="bullet"/>
      <w:lvlText w:val=""/>
      <w:lvlJc w:val="left"/>
      <w:pPr>
        <w:tabs>
          <w:tab w:val="num" w:pos="720"/>
        </w:tabs>
        <w:ind w:left="720" w:hanging="360"/>
      </w:pPr>
      <w:rPr>
        <w:rFonts w:ascii="Symbol" w:hAnsi="Symbol" w:hint="default"/>
        <w:sz w:val="20"/>
      </w:rPr>
    </w:lvl>
    <w:lvl w:ilvl="1" w:tplc="B170B00E">
      <w:start w:val="1"/>
      <w:numFmt w:val="bullet"/>
      <w:lvlText w:val="o"/>
      <w:lvlJc w:val="left"/>
      <w:pPr>
        <w:tabs>
          <w:tab w:val="num" w:pos="1440"/>
        </w:tabs>
        <w:ind w:left="1440" w:hanging="360"/>
      </w:pPr>
      <w:rPr>
        <w:rFonts w:ascii="Courier New" w:hAnsi="Courier New" w:hint="default"/>
        <w:sz w:val="20"/>
      </w:rPr>
    </w:lvl>
    <w:lvl w:ilvl="2" w:tplc="8E0CCB78" w:tentative="1">
      <w:start w:val="1"/>
      <w:numFmt w:val="bullet"/>
      <w:lvlText w:val=""/>
      <w:lvlJc w:val="left"/>
      <w:pPr>
        <w:tabs>
          <w:tab w:val="num" w:pos="2160"/>
        </w:tabs>
        <w:ind w:left="2160" w:hanging="360"/>
      </w:pPr>
      <w:rPr>
        <w:rFonts w:ascii="Wingdings" w:hAnsi="Wingdings" w:hint="default"/>
        <w:sz w:val="20"/>
      </w:rPr>
    </w:lvl>
    <w:lvl w:ilvl="3" w:tplc="486E094E" w:tentative="1">
      <w:start w:val="1"/>
      <w:numFmt w:val="bullet"/>
      <w:lvlText w:val=""/>
      <w:lvlJc w:val="left"/>
      <w:pPr>
        <w:tabs>
          <w:tab w:val="num" w:pos="2880"/>
        </w:tabs>
        <w:ind w:left="2880" w:hanging="360"/>
      </w:pPr>
      <w:rPr>
        <w:rFonts w:ascii="Wingdings" w:hAnsi="Wingdings" w:hint="default"/>
        <w:sz w:val="20"/>
      </w:rPr>
    </w:lvl>
    <w:lvl w:ilvl="4" w:tplc="3E70C55C" w:tentative="1">
      <w:start w:val="1"/>
      <w:numFmt w:val="bullet"/>
      <w:lvlText w:val=""/>
      <w:lvlJc w:val="left"/>
      <w:pPr>
        <w:tabs>
          <w:tab w:val="num" w:pos="3600"/>
        </w:tabs>
        <w:ind w:left="3600" w:hanging="360"/>
      </w:pPr>
      <w:rPr>
        <w:rFonts w:ascii="Wingdings" w:hAnsi="Wingdings" w:hint="default"/>
        <w:sz w:val="20"/>
      </w:rPr>
    </w:lvl>
    <w:lvl w:ilvl="5" w:tplc="D6B0AECC" w:tentative="1">
      <w:start w:val="1"/>
      <w:numFmt w:val="bullet"/>
      <w:lvlText w:val=""/>
      <w:lvlJc w:val="left"/>
      <w:pPr>
        <w:tabs>
          <w:tab w:val="num" w:pos="4320"/>
        </w:tabs>
        <w:ind w:left="4320" w:hanging="360"/>
      </w:pPr>
      <w:rPr>
        <w:rFonts w:ascii="Wingdings" w:hAnsi="Wingdings" w:hint="default"/>
        <w:sz w:val="20"/>
      </w:rPr>
    </w:lvl>
    <w:lvl w:ilvl="6" w:tplc="73C028FE" w:tentative="1">
      <w:start w:val="1"/>
      <w:numFmt w:val="bullet"/>
      <w:lvlText w:val=""/>
      <w:lvlJc w:val="left"/>
      <w:pPr>
        <w:tabs>
          <w:tab w:val="num" w:pos="5040"/>
        </w:tabs>
        <w:ind w:left="5040" w:hanging="360"/>
      </w:pPr>
      <w:rPr>
        <w:rFonts w:ascii="Wingdings" w:hAnsi="Wingdings" w:hint="default"/>
        <w:sz w:val="20"/>
      </w:rPr>
    </w:lvl>
    <w:lvl w:ilvl="7" w:tplc="F216E0D4" w:tentative="1">
      <w:start w:val="1"/>
      <w:numFmt w:val="bullet"/>
      <w:lvlText w:val=""/>
      <w:lvlJc w:val="left"/>
      <w:pPr>
        <w:tabs>
          <w:tab w:val="num" w:pos="5760"/>
        </w:tabs>
        <w:ind w:left="5760" w:hanging="360"/>
      </w:pPr>
      <w:rPr>
        <w:rFonts w:ascii="Wingdings" w:hAnsi="Wingdings" w:hint="default"/>
        <w:sz w:val="20"/>
      </w:rPr>
    </w:lvl>
    <w:lvl w:ilvl="8" w:tplc="A4EED4E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AE3239"/>
    <w:multiLevelType w:val="hybridMultilevel"/>
    <w:tmpl w:val="E05242AA"/>
    <w:lvl w:ilvl="0" w:tplc="0A801E0C">
      <w:start w:val="1"/>
      <w:numFmt w:val="bullet"/>
      <w:lvlText w:val=""/>
      <w:lvlJc w:val="left"/>
      <w:pPr>
        <w:tabs>
          <w:tab w:val="num" w:pos="720"/>
        </w:tabs>
        <w:ind w:left="720" w:hanging="360"/>
      </w:pPr>
      <w:rPr>
        <w:rFonts w:ascii="Symbol" w:hAnsi="Symbol" w:hint="default"/>
        <w:sz w:val="20"/>
      </w:rPr>
    </w:lvl>
    <w:lvl w:ilvl="1" w:tplc="36F81220">
      <w:start w:val="1"/>
      <w:numFmt w:val="bullet"/>
      <w:lvlText w:val="o"/>
      <w:lvlJc w:val="left"/>
      <w:pPr>
        <w:tabs>
          <w:tab w:val="num" w:pos="1440"/>
        </w:tabs>
        <w:ind w:left="1440" w:hanging="360"/>
      </w:pPr>
      <w:rPr>
        <w:rFonts w:ascii="Courier New" w:hAnsi="Courier New" w:hint="default"/>
        <w:sz w:val="20"/>
      </w:rPr>
    </w:lvl>
    <w:lvl w:ilvl="2" w:tplc="CFD0DCF0" w:tentative="1">
      <w:start w:val="1"/>
      <w:numFmt w:val="bullet"/>
      <w:lvlText w:val=""/>
      <w:lvlJc w:val="left"/>
      <w:pPr>
        <w:tabs>
          <w:tab w:val="num" w:pos="2160"/>
        </w:tabs>
        <w:ind w:left="2160" w:hanging="360"/>
      </w:pPr>
      <w:rPr>
        <w:rFonts w:ascii="Wingdings" w:hAnsi="Wingdings" w:hint="default"/>
        <w:sz w:val="20"/>
      </w:rPr>
    </w:lvl>
    <w:lvl w:ilvl="3" w:tplc="613C9266" w:tentative="1">
      <w:start w:val="1"/>
      <w:numFmt w:val="bullet"/>
      <w:lvlText w:val=""/>
      <w:lvlJc w:val="left"/>
      <w:pPr>
        <w:tabs>
          <w:tab w:val="num" w:pos="2880"/>
        </w:tabs>
        <w:ind w:left="2880" w:hanging="360"/>
      </w:pPr>
      <w:rPr>
        <w:rFonts w:ascii="Wingdings" w:hAnsi="Wingdings" w:hint="default"/>
        <w:sz w:val="20"/>
      </w:rPr>
    </w:lvl>
    <w:lvl w:ilvl="4" w:tplc="CFA0C006" w:tentative="1">
      <w:start w:val="1"/>
      <w:numFmt w:val="bullet"/>
      <w:lvlText w:val=""/>
      <w:lvlJc w:val="left"/>
      <w:pPr>
        <w:tabs>
          <w:tab w:val="num" w:pos="3600"/>
        </w:tabs>
        <w:ind w:left="3600" w:hanging="360"/>
      </w:pPr>
      <w:rPr>
        <w:rFonts w:ascii="Wingdings" w:hAnsi="Wingdings" w:hint="default"/>
        <w:sz w:val="20"/>
      </w:rPr>
    </w:lvl>
    <w:lvl w:ilvl="5" w:tplc="230E37EE" w:tentative="1">
      <w:start w:val="1"/>
      <w:numFmt w:val="bullet"/>
      <w:lvlText w:val=""/>
      <w:lvlJc w:val="left"/>
      <w:pPr>
        <w:tabs>
          <w:tab w:val="num" w:pos="4320"/>
        </w:tabs>
        <w:ind w:left="4320" w:hanging="360"/>
      </w:pPr>
      <w:rPr>
        <w:rFonts w:ascii="Wingdings" w:hAnsi="Wingdings" w:hint="default"/>
        <w:sz w:val="20"/>
      </w:rPr>
    </w:lvl>
    <w:lvl w:ilvl="6" w:tplc="F4AABE2E" w:tentative="1">
      <w:start w:val="1"/>
      <w:numFmt w:val="bullet"/>
      <w:lvlText w:val=""/>
      <w:lvlJc w:val="left"/>
      <w:pPr>
        <w:tabs>
          <w:tab w:val="num" w:pos="5040"/>
        </w:tabs>
        <w:ind w:left="5040" w:hanging="360"/>
      </w:pPr>
      <w:rPr>
        <w:rFonts w:ascii="Wingdings" w:hAnsi="Wingdings" w:hint="default"/>
        <w:sz w:val="20"/>
      </w:rPr>
    </w:lvl>
    <w:lvl w:ilvl="7" w:tplc="6B762C94" w:tentative="1">
      <w:start w:val="1"/>
      <w:numFmt w:val="bullet"/>
      <w:lvlText w:val=""/>
      <w:lvlJc w:val="left"/>
      <w:pPr>
        <w:tabs>
          <w:tab w:val="num" w:pos="5760"/>
        </w:tabs>
        <w:ind w:left="5760" w:hanging="360"/>
      </w:pPr>
      <w:rPr>
        <w:rFonts w:ascii="Wingdings" w:hAnsi="Wingdings" w:hint="default"/>
        <w:sz w:val="20"/>
      </w:rPr>
    </w:lvl>
    <w:lvl w:ilvl="8" w:tplc="7C96E40E"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C42786"/>
    <w:multiLevelType w:val="hybridMultilevel"/>
    <w:tmpl w:val="E98A06F6"/>
    <w:lvl w:ilvl="0" w:tplc="6BA4FCCA">
      <w:start w:val="1"/>
      <w:numFmt w:val="bullet"/>
      <w:lvlText w:val=""/>
      <w:lvlJc w:val="left"/>
      <w:pPr>
        <w:tabs>
          <w:tab w:val="num" w:pos="720"/>
        </w:tabs>
        <w:ind w:left="720" w:hanging="360"/>
      </w:pPr>
      <w:rPr>
        <w:rFonts w:ascii="Symbol" w:hAnsi="Symbol" w:hint="default"/>
        <w:sz w:val="20"/>
      </w:rPr>
    </w:lvl>
    <w:lvl w:ilvl="1" w:tplc="916A17A6">
      <w:start w:val="1"/>
      <w:numFmt w:val="bullet"/>
      <w:lvlText w:val="o"/>
      <w:lvlJc w:val="left"/>
      <w:pPr>
        <w:tabs>
          <w:tab w:val="num" w:pos="1440"/>
        </w:tabs>
        <w:ind w:left="1440" w:hanging="360"/>
      </w:pPr>
      <w:rPr>
        <w:rFonts w:ascii="Courier New" w:hAnsi="Courier New" w:hint="default"/>
        <w:sz w:val="20"/>
      </w:rPr>
    </w:lvl>
    <w:lvl w:ilvl="2" w:tplc="C382EF0C" w:tentative="1">
      <w:start w:val="1"/>
      <w:numFmt w:val="bullet"/>
      <w:lvlText w:val=""/>
      <w:lvlJc w:val="left"/>
      <w:pPr>
        <w:tabs>
          <w:tab w:val="num" w:pos="2160"/>
        </w:tabs>
        <w:ind w:left="2160" w:hanging="360"/>
      </w:pPr>
      <w:rPr>
        <w:rFonts w:ascii="Wingdings" w:hAnsi="Wingdings" w:hint="default"/>
        <w:sz w:val="20"/>
      </w:rPr>
    </w:lvl>
    <w:lvl w:ilvl="3" w:tplc="5748FF72" w:tentative="1">
      <w:start w:val="1"/>
      <w:numFmt w:val="bullet"/>
      <w:lvlText w:val=""/>
      <w:lvlJc w:val="left"/>
      <w:pPr>
        <w:tabs>
          <w:tab w:val="num" w:pos="2880"/>
        </w:tabs>
        <w:ind w:left="2880" w:hanging="360"/>
      </w:pPr>
      <w:rPr>
        <w:rFonts w:ascii="Wingdings" w:hAnsi="Wingdings" w:hint="default"/>
        <w:sz w:val="20"/>
      </w:rPr>
    </w:lvl>
    <w:lvl w:ilvl="4" w:tplc="44783396" w:tentative="1">
      <w:start w:val="1"/>
      <w:numFmt w:val="bullet"/>
      <w:lvlText w:val=""/>
      <w:lvlJc w:val="left"/>
      <w:pPr>
        <w:tabs>
          <w:tab w:val="num" w:pos="3600"/>
        </w:tabs>
        <w:ind w:left="3600" w:hanging="360"/>
      </w:pPr>
      <w:rPr>
        <w:rFonts w:ascii="Wingdings" w:hAnsi="Wingdings" w:hint="default"/>
        <w:sz w:val="20"/>
      </w:rPr>
    </w:lvl>
    <w:lvl w:ilvl="5" w:tplc="64880C64" w:tentative="1">
      <w:start w:val="1"/>
      <w:numFmt w:val="bullet"/>
      <w:lvlText w:val=""/>
      <w:lvlJc w:val="left"/>
      <w:pPr>
        <w:tabs>
          <w:tab w:val="num" w:pos="4320"/>
        </w:tabs>
        <w:ind w:left="4320" w:hanging="360"/>
      </w:pPr>
      <w:rPr>
        <w:rFonts w:ascii="Wingdings" w:hAnsi="Wingdings" w:hint="default"/>
        <w:sz w:val="20"/>
      </w:rPr>
    </w:lvl>
    <w:lvl w:ilvl="6" w:tplc="BA62F706" w:tentative="1">
      <w:start w:val="1"/>
      <w:numFmt w:val="bullet"/>
      <w:lvlText w:val=""/>
      <w:lvlJc w:val="left"/>
      <w:pPr>
        <w:tabs>
          <w:tab w:val="num" w:pos="5040"/>
        </w:tabs>
        <w:ind w:left="5040" w:hanging="360"/>
      </w:pPr>
      <w:rPr>
        <w:rFonts w:ascii="Wingdings" w:hAnsi="Wingdings" w:hint="default"/>
        <w:sz w:val="20"/>
      </w:rPr>
    </w:lvl>
    <w:lvl w:ilvl="7" w:tplc="57B4FE84" w:tentative="1">
      <w:start w:val="1"/>
      <w:numFmt w:val="bullet"/>
      <w:lvlText w:val=""/>
      <w:lvlJc w:val="left"/>
      <w:pPr>
        <w:tabs>
          <w:tab w:val="num" w:pos="5760"/>
        </w:tabs>
        <w:ind w:left="5760" w:hanging="360"/>
      </w:pPr>
      <w:rPr>
        <w:rFonts w:ascii="Wingdings" w:hAnsi="Wingdings" w:hint="default"/>
        <w:sz w:val="20"/>
      </w:rPr>
    </w:lvl>
    <w:lvl w:ilvl="8" w:tplc="C32C0CB0"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715780"/>
    <w:multiLevelType w:val="hybridMultilevel"/>
    <w:tmpl w:val="1FC4E6EA"/>
    <w:lvl w:ilvl="0" w:tplc="3A3A3A86">
      <w:start w:val="1"/>
      <w:numFmt w:val="bullet"/>
      <w:lvlText w:val=""/>
      <w:lvlJc w:val="left"/>
      <w:pPr>
        <w:tabs>
          <w:tab w:val="num" w:pos="720"/>
        </w:tabs>
        <w:ind w:left="720" w:hanging="360"/>
      </w:pPr>
      <w:rPr>
        <w:rFonts w:ascii="Symbol" w:hAnsi="Symbol" w:hint="default"/>
        <w:sz w:val="20"/>
      </w:rPr>
    </w:lvl>
    <w:lvl w:ilvl="1" w:tplc="9CE20A9E">
      <w:start w:val="1"/>
      <w:numFmt w:val="bullet"/>
      <w:lvlText w:val="o"/>
      <w:lvlJc w:val="left"/>
      <w:pPr>
        <w:tabs>
          <w:tab w:val="num" w:pos="1440"/>
        </w:tabs>
        <w:ind w:left="1440" w:hanging="360"/>
      </w:pPr>
      <w:rPr>
        <w:rFonts w:ascii="Courier New" w:hAnsi="Courier New" w:hint="default"/>
        <w:sz w:val="20"/>
      </w:rPr>
    </w:lvl>
    <w:lvl w:ilvl="2" w:tplc="AD90F844" w:tentative="1">
      <w:start w:val="1"/>
      <w:numFmt w:val="bullet"/>
      <w:lvlText w:val=""/>
      <w:lvlJc w:val="left"/>
      <w:pPr>
        <w:tabs>
          <w:tab w:val="num" w:pos="2160"/>
        </w:tabs>
        <w:ind w:left="2160" w:hanging="360"/>
      </w:pPr>
      <w:rPr>
        <w:rFonts w:ascii="Wingdings" w:hAnsi="Wingdings" w:hint="default"/>
        <w:sz w:val="20"/>
      </w:rPr>
    </w:lvl>
    <w:lvl w:ilvl="3" w:tplc="127C7BEE" w:tentative="1">
      <w:start w:val="1"/>
      <w:numFmt w:val="bullet"/>
      <w:lvlText w:val=""/>
      <w:lvlJc w:val="left"/>
      <w:pPr>
        <w:tabs>
          <w:tab w:val="num" w:pos="2880"/>
        </w:tabs>
        <w:ind w:left="2880" w:hanging="360"/>
      </w:pPr>
      <w:rPr>
        <w:rFonts w:ascii="Wingdings" w:hAnsi="Wingdings" w:hint="default"/>
        <w:sz w:val="20"/>
      </w:rPr>
    </w:lvl>
    <w:lvl w:ilvl="4" w:tplc="E5EE9DE2" w:tentative="1">
      <w:start w:val="1"/>
      <w:numFmt w:val="bullet"/>
      <w:lvlText w:val=""/>
      <w:lvlJc w:val="left"/>
      <w:pPr>
        <w:tabs>
          <w:tab w:val="num" w:pos="3600"/>
        </w:tabs>
        <w:ind w:left="3600" w:hanging="360"/>
      </w:pPr>
      <w:rPr>
        <w:rFonts w:ascii="Wingdings" w:hAnsi="Wingdings" w:hint="default"/>
        <w:sz w:val="20"/>
      </w:rPr>
    </w:lvl>
    <w:lvl w:ilvl="5" w:tplc="797E4170" w:tentative="1">
      <w:start w:val="1"/>
      <w:numFmt w:val="bullet"/>
      <w:lvlText w:val=""/>
      <w:lvlJc w:val="left"/>
      <w:pPr>
        <w:tabs>
          <w:tab w:val="num" w:pos="4320"/>
        </w:tabs>
        <w:ind w:left="4320" w:hanging="360"/>
      </w:pPr>
      <w:rPr>
        <w:rFonts w:ascii="Wingdings" w:hAnsi="Wingdings" w:hint="default"/>
        <w:sz w:val="20"/>
      </w:rPr>
    </w:lvl>
    <w:lvl w:ilvl="6" w:tplc="C1F8D410" w:tentative="1">
      <w:start w:val="1"/>
      <w:numFmt w:val="bullet"/>
      <w:lvlText w:val=""/>
      <w:lvlJc w:val="left"/>
      <w:pPr>
        <w:tabs>
          <w:tab w:val="num" w:pos="5040"/>
        </w:tabs>
        <w:ind w:left="5040" w:hanging="360"/>
      </w:pPr>
      <w:rPr>
        <w:rFonts w:ascii="Wingdings" w:hAnsi="Wingdings" w:hint="default"/>
        <w:sz w:val="20"/>
      </w:rPr>
    </w:lvl>
    <w:lvl w:ilvl="7" w:tplc="23D4F956" w:tentative="1">
      <w:start w:val="1"/>
      <w:numFmt w:val="bullet"/>
      <w:lvlText w:val=""/>
      <w:lvlJc w:val="left"/>
      <w:pPr>
        <w:tabs>
          <w:tab w:val="num" w:pos="5760"/>
        </w:tabs>
        <w:ind w:left="5760" w:hanging="360"/>
      </w:pPr>
      <w:rPr>
        <w:rFonts w:ascii="Wingdings" w:hAnsi="Wingdings" w:hint="default"/>
        <w:sz w:val="20"/>
      </w:rPr>
    </w:lvl>
    <w:lvl w:ilvl="8" w:tplc="F45ACB62"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DF54E7"/>
    <w:multiLevelType w:val="hybridMultilevel"/>
    <w:tmpl w:val="D228C2C0"/>
    <w:lvl w:ilvl="0" w:tplc="BA3AEBF8">
      <w:start w:val="1"/>
      <w:numFmt w:val="bullet"/>
      <w:lvlText w:val=""/>
      <w:lvlJc w:val="left"/>
      <w:pPr>
        <w:tabs>
          <w:tab w:val="num" w:pos="720"/>
        </w:tabs>
        <w:ind w:left="720" w:hanging="360"/>
      </w:pPr>
      <w:rPr>
        <w:rFonts w:ascii="Symbol" w:hAnsi="Symbol" w:hint="default"/>
        <w:sz w:val="20"/>
      </w:rPr>
    </w:lvl>
    <w:lvl w:ilvl="1" w:tplc="3B6C2DF2" w:tentative="1">
      <w:start w:val="1"/>
      <w:numFmt w:val="bullet"/>
      <w:lvlText w:val="o"/>
      <w:lvlJc w:val="left"/>
      <w:pPr>
        <w:tabs>
          <w:tab w:val="num" w:pos="1440"/>
        </w:tabs>
        <w:ind w:left="1440" w:hanging="360"/>
      </w:pPr>
      <w:rPr>
        <w:rFonts w:ascii="Courier New" w:hAnsi="Courier New" w:hint="default"/>
        <w:sz w:val="20"/>
      </w:rPr>
    </w:lvl>
    <w:lvl w:ilvl="2" w:tplc="1010AB10" w:tentative="1">
      <w:start w:val="1"/>
      <w:numFmt w:val="bullet"/>
      <w:lvlText w:val=""/>
      <w:lvlJc w:val="left"/>
      <w:pPr>
        <w:tabs>
          <w:tab w:val="num" w:pos="2160"/>
        </w:tabs>
        <w:ind w:left="2160" w:hanging="360"/>
      </w:pPr>
      <w:rPr>
        <w:rFonts w:ascii="Wingdings" w:hAnsi="Wingdings" w:hint="default"/>
        <w:sz w:val="20"/>
      </w:rPr>
    </w:lvl>
    <w:lvl w:ilvl="3" w:tplc="38B625C0" w:tentative="1">
      <w:start w:val="1"/>
      <w:numFmt w:val="bullet"/>
      <w:lvlText w:val=""/>
      <w:lvlJc w:val="left"/>
      <w:pPr>
        <w:tabs>
          <w:tab w:val="num" w:pos="2880"/>
        </w:tabs>
        <w:ind w:left="2880" w:hanging="360"/>
      </w:pPr>
      <w:rPr>
        <w:rFonts w:ascii="Wingdings" w:hAnsi="Wingdings" w:hint="default"/>
        <w:sz w:val="20"/>
      </w:rPr>
    </w:lvl>
    <w:lvl w:ilvl="4" w:tplc="B3FAEF6C" w:tentative="1">
      <w:start w:val="1"/>
      <w:numFmt w:val="bullet"/>
      <w:lvlText w:val=""/>
      <w:lvlJc w:val="left"/>
      <w:pPr>
        <w:tabs>
          <w:tab w:val="num" w:pos="3600"/>
        </w:tabs>
        <w:ind w:left="3600" w:hanging="360"/>
      </w:pPr>
      <w:rPr>
        <w:rFonts w:ascii="Wingdings" w:hAnsi="Wingdings" w:hint="default"/>
        <w:sz w:val="20"/>
      </w:rPr>
    </w:lvl>
    <w:lvl w:ilvl="5" w:tplc="B9D257F8" w:tentative="1">
      <w:start w:val="1"/>
      <w:numFmt w:val="bullet"/>
      <w:lvlText w:val=""/>
      <w:lvlJc w:val="left"/>
      <w:pPr>
        <w:tabs>
          <w:tab w:val="num" w:pos="4320"/>
        </w:tabs>
        <w:ind w:left="4320" w:hanging="360"/>
      </w:pPr>
      <w:rPr>
        <w:rFonts w:ascii="Wingdings" w:hAnsi="Wingdings" w:hint="default"/>
        <w:sz w:val="20"/>
      </w:rPr>
    </w:lvl>
    <w:lvl w:ilvl="6" w:tplc="45927F68" w:tentative="1">
      <w:start w:val="1"/>
      <w:numFmt w:val="bullet"/>
      <w:lvlText w:val=""/>
      <w:lvlJc w:val="left"/>
      <w:pPr>
        <w:tabs>
          <w:tab w:val="num" w:pos="5040"/>
        </w:tabs>
        <w:ind w:left="5040" w:hanging="360"/>
      </w:pPr>
      <w:rPr>
        <w:rFonts w:ascii="Wingdings" w:hAnsi="Wingdings" w:hint="default"/>
        <w:sz w:val="20"/>
      </w:rPr>
    </w:lvl>
    <w:lvl w:ilvl="7" w:tplc="528EA7CE" w:tentative="1">
      <w:start w:val="1"/>
      <w:numFmt w:val="bullet"/>
      <w:lvlText w:val=""/>
      <w:lvlJc w:val="left"/>
      <w:pPr>
        <w:tabs>
          <w:tab w:val="num" w:pos="5760"/>
        </w:tabs>
        <w:ind w:left="5760" w:hanging="360"/>
      </w:pPr>
      <w:rPr>
        <w:rFonts w:ascii="Wingdings" w:hAnsi="Wingdings" w:hint="default"/>
        <w:sz w:val="20"/>
      </w:rPr>
    </w:lvl>
    <w:lvl w:ilvl="8" w:tplc="12967A84"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44108A"/>
    <w:multiLevelType w:val="hybridMultilevel"/>
    <w:tmpl w:val="8CCCD1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9747AB"/>
    <w:multiLevelType w:val="hybridMultilevel"/>
    <w:tmpl w:val="789A388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9" w15:restartNumberingAfterBreak="0">
    <w:nsid w:val="7F3611C3"/>
    <w:multiLevelType w:val="hybridMultilevel"/>
    <w:tmpl w:val="548C0E4E"/>
    <w:lvl w:ilvl="0" w:tplc="1BC84E54">
      <w:start w:val="1"/>
      <w:numFmt w:val="bullet"/>
      <w:lvlText w:val=""/>
      <w:lvlJc w:val="left"/>
      <w:pPr>
        <w:tabs>
          <w:tab w:val="num" w:pos="720"/>
        </w:tabs>
        <w:ind w:left="720" w:hanging="360"/>
      </w:pPr>
      <w:rPr>
        <w:rFonts w:ascii="Symbol" w:hAnsi="Symbol" w:hint="default"/>
        <w:sz w:val="20"/>
      </w:rPr>
    </w:lvl>
    <w:lvl w:ilvl="1" w:tplc="645E0570">
      <w:start w:val="1"/>
      <w:numFmt w:val="bullet"/>
      <w:lvlText w:val="o"/>
      <w:lvlJc w:val="left"/>
      <w:pPr>
        <w:tabs>
          <w:tab w:val="num" w:pos="1440"/>
        </w:tabs>
        <w:ind w:left="1440" w:hanging="360"/>
      </w:pPr>
      <w:rPr>
        <w:rFonts w:ascii="Courier New" w:hAnsi="Courier New" w:hint="default"/>
        <w:sz w:val="20"/>
      </w:rPr>
    </w:lvl>
    <w:lvl w:ilvl="2" w:tplc="11C4CEC0" w:tentative="1">
      <w:start w:val="1"/>
      <w:numFmt w:val="bullet"/>
      <w:lvlText w:val=""/>
      <w:lvlJc w:val="left"/>
      <w:pPr>
        <w:tabs>
          <w:tab w:val="num" w:pos="2160"/>
        </w:tabs>
        <w:ind w:left="2160" w:hanging="360"/>
      </w:pPr>
      <w:rPr>
        <w:rFonts w:ascii="Wingdings" w:hAnsi="Wingdings" w:hint="default"/>
        <w:sz w:val="20"/>
      </w:rPr>
    </w:lvl>
    <w:lvl w:ilvl="3" w:tplc="48F2BFC8" w:tentative="1">
      <w:start w:val="1"/>
      <w:numFmt w:val="bullet"/>
      <w:lvlText w:val=""/>
      <w:lvlJc w:val="left"/>
      <w:pPr>
        <w:tabs>
          <w:tab w:val="num" w:pos="2880"/>
        </w:tabs>
        <w:ind w:left="2880" w:hanging="360"/>
      </w:pPr>
      <w:rPr>
        <w:rFonts w:ascii="Wingdings" w:hAnsi="Wingdings" w:hint="default"/>
        <w:sz w:val="20"/>
      </w:rPr>
    </w:lvl>
    <w:lvl w:ilvl="4" w:tplc="E8E8D114" w:tentative="1">
      <w:start w:val="1"/>
      <w:numFmt w:val="bullet"/>
      <w:lvlText w:val=""/>
      <w:lvlJc w:val="left"/>
      <w:pPr>
        <w:tabs>
          <w:tab w:val="num" w:pos="3600"/>
        </w:tabs>
        <w:ind w:left="3600" w:hanging="360"/>
      </w:pPr>
      <w:rPr>
        <w:rFonts w:ascii="Wingdings" w:hAnsi="Wingdings" w:hint="default"/>
        <w:sz w:val="20"/>
      </w:rPr>
    </w:lvl>
    <w:lvl w:ilvl="5" w:tplc="AC74707A" w:tentative="1">
      <w:start w:val="1"/>
      <w:numFmt w:val="bullet"/>
      <w:lvlText w:val=""/>
      <w:lvlJc w:val="left"/>
      <w:pPr>
        <w:tabs>
          <w:tab w:val="num" w:pos="4320"/>
        </w:tabs>
        <w:ind w:left="4320" w:hanging="360"/>
      </w:pPr>
      <w:rPr>
        <w:rFonts w:ascii="Wingdings" w:hAnsi="Wingdings" w:hint="default"/>
        <w:sz w:val="20"/>
      </w:rPr>
    </w:lvl>
    <w:lvl w:ilvl="6" w:tplc="809086F6" w:tentative="1">
      <w:start w:val="1"/>
      <w:numFmt w:val="bullet"/>
      <w:lvlText w:val=""/>
      <w:lvlJc w:val="left"/>
      <w:pPr>
        <w:tabs>
          <w:tab w:val="num" w:pos="5040"/>
        </w:tabs>
        <w:ind w:left="5040" w:hanging="360"/>
      </w:pPr>
      <w:rPr>
        <w:rFonts w:ascii="Wingdings" w:hAnsi="Wingdings" w:hint="default"/>
        <w:sz w:val="20"/>
      </w:rPr>
    </w:lvl>
    <w:lvl w:ilvl="7" w:tplc="2BCC97B6" w:tentative="1">
      <w:start w:val="1"/>
      <w:numFmt w:val="bullet"/>
      <w:lvlText w:val=""/>
      <w:lvlJc w:val="left"/>
      <w:pPr>
        <w:tabs>
          <w:tab w:val="num" w:pos="5760"/>
        </w:tabs>
        <w:ind w:left="5760" w:hanging="360"/>
      </w:pPr>
      <w:rPr>
        <w:rFonts w:ascii="Wingdings" w:hAnsi="Wingdings" w:hint="default"/>
        <w:sz w:val="20"/>
      </w:rPr>
    </w:lvl>
    <w:lvl w:ilvl="8" w:tplc="8EE0AAB6" w:tentative="1">
      <w:start w:val="1"/>
      <w:numFmt w:val="bullet"/>
      <w:lvlText w:val=""/>
      <w:lvlJc w:val="left"/>
      <w:pPr>
        <w:tabs>
          <w:tab w:val="num" w:pos="6480"/>
        </w:tabs>
        <w:ind w:left="6480" w:hanging="360"/>
      </w:pPr>
      <w:rPr>
        <w:rFonts w:ascii="Wingdings" w:hAnsi="Wingdings" w:hint="default"/>
        <w:sz w:val="20"/>
      </w:rPr>
    </w:lvl>
  </w:abstractNum>
  <w:num w:numId="1" w16cid:durableId="443185319">
    <w:abstractNumId w:val="25"/>
  </w:num>
  <w:num w:numId="2" w16cid:durableId="2089492963">
    <w:abstractNumId w:val="4"/>
  </w:num>
  <w:num w:numId="3" w16cid:durableId="875242095">
    <w:abstractNumId w:val="34"/>
  </w:num>
  <w:num w:numId="4" w16cid:durableId="1771077312">
    <w:abstractNumId w:val="0"/>
  </w:num>
  <w:num w:numId="5" w16cid:durableId="976492952">
    <w:abstractNumId w:val="9"/>
  </w:num>
  <w:num w:numId="6" w16cid:durableId="662046034">
    <w:abstractNumId w:val="33"/>
  </w:num>
  <w:num w:numId="7" w16cid:durableId="109668449">
    <w:abstractNumId w:val="24"/>
  </w:num>
  <w:num w:numId="8" w16cid:durableId="1108428598">
    <w:abstractNumId w:val="17"/>
  </w:num>
  <w:num w:numId="9" w16cid:durableId="1657487980">
    <w:abstractNumId w:val="15"/>
  </w:num>
  <w:num w:numId="10" w16cid:durableId="1590119608">
    <w:abstractNumId w:val="35"/>
  </w:num>
  <w:num w:numId="11" w16cid:durableId="1104417504">
    <w:abstractNumId w:val="39"/>
  </w:num>
  <w:num w:numId="12" w16cid:durableId="189876234">
    <w:abstractNumId w:val="27"/>
  </w:num>
  <w:num w:numId="13" w16cid:durableId="378283077">
    <w:abstractNumId w:val="13"/>
  </w:num>
  <w:num w:numId="14" w16cid:durableId="1527210026">
    <w:abstractNumId w:val="8"/>
  </w:num>
  <w:num w:numId="15" w16cid:durableId="1556577268">
    <w:abstractNumId w:val="1"/>
  </w:num>
  <w:num w:numId="16" w16cid:durableId="1960990988">
    <w:abstractNumId w:val="11"/>
  </w:num>
  <w:num w:numId="17" w16cid:durableId="632517042">
    <w:abstractNumId w:val="32"/>
  </w:num>
  <w:num w:numId="18" w16cid:durableId="1704357923">
    <w:abstractNumId w:val="12"/>
  </w:num>
  <w:num w:numId="19" w16cid:durableId="1804689318">
    <w:abstractNumId w:val="21"/>
  </w:num>
  <w:num w:numId="20" w16cid:durableId="1500079530">
    <w:abstractNumId w:val="36"/>
  </w:num>
  <w:num w:numId="21" w16cid:durableId="33316516">
    <w:abstractNumId w:val="22"/>
  </w:num>
  <w:num w:numId="22" w16cid:durableId="1415661785">
    <w:abstractNumId w:val="26"/>
  </w:num>
  <w:num w:numId="23" w16cid:durableId="802578347">
    <w:abstractNumId w:val="2"/>
  </w:num>
  <w:num w:numId="24" w16cid:durableId="1963339046">
    <w:abstractNumId w:val="10"/>
  </w:num>
  <w:num w:numId="25" w16cid:durableId="912081857">
    <w:abstractNumId w:val="5"/>
  </w:num>
  <w:num w:numId="26" w16cid:durableId="397635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5900144">
    <w:abstractNumId w:val="23"/>
  </w:num>
  <w:num w:numId="28" w16cid:durableId="1605653032">
    <w:abstractNumId w:val="30"/>
  </w:num>
  <w:num w:numId="29" w16cid:durableId="889456822">
    <w:abstractNumId w:val="31"/>
  </w:num>
  <w:num w:numId="30" w16cid:durableId="318076645">
    <w:abstractNumId w:val="38"/>
  </w:num>
  <w:num w:numId="31" w16cid:durableId="578364098">
    <w:abstractNumId w:val="29"/>
  </w:num>
  <w:num w:numId="32" w16cid:durableId="83916248">
    <w:abstractNumId w:val="3"/>
  </w:num>
  <w:num w:numId="33" w16cid:durableId="542792232">
    <w:abstractNumId w:val="16"/>
  </w:num>
  <w:num w:numId="34" w16cid:durableId="77531473">
    <w:abstractNumId w:val="28"/>
  </w:num>
  <w:num w:numId="35" w16cid:durableId="555051417">
    <w:abstractNumId w:val="19"/>
  </w:num>
  <w:num w:numId="36" w16cid:durableId="1372655234">
    <w:abstractNumId w:val="37"/>
  </w:num>
  <w:num w:numId="37" w16cid:durableId="1212494785">
    <w:abstractNumId w:val="20"/>
  </w:num>
  <w:num w:numId="38" w16cid:durableId="946741020">
    <w:abstractNumId w:val="18"/>
  </w:num>
  <w:num w:numId="39" w16cid:durableId="950817032">
    <w:abstractNumId w:val="6"/>
  </w:num>
  <w:num w:numId="40" w16cid:durableId="19538946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cwMDYxNzAwsTQzsrBU0lEKTi0uzszPAykwqgUAuKcZciwAAAA="/>
  </w:docVars>
  <w:rsids>
    <w:rsidRoot w:val="00600092"/>
    <w:rsid w:val="00000150"/>
    <w:rsid w:val="00000B7A"/>
    <w:rsid w:val="00003AC1"/>
    <w:rsid w:val="00004714"/>
    <w:rsid w:val="0001086E"/>
    <w:rsid w:val="000112B9"/>
    <w:rsid w:val="00011C86"/>
    <w:rsid w:val="0001276C"/>
    <w:rsid w:val="00013C08"/>
    <w:rsid w:val="00014435"/>
    <w:rsid w:val="00015594"/>
    <w:rsid w:val="00021F50"/>
    <w:rsid w:val="000238CD"/>
    <w:rsid w:val="00025F2D"/>
    <w:rsid w:val="00030F09"/>
    <w:rsid w:val="00033348"/>
    <w:rsid w:val="00036FF8"/>
    <w:rsid w:val="00044CB4"/>
    <w:rsid w:val="00050D6C"/>
    <w:rsid w:val="0005378D"/>
    <w:rsid w:val="00054B79"/>
    <w:rsid w:val="000572D9"/>
    <w:rsid w:val="00061EF4"/>
    <w:rsid w:val="00062972"/>
    <w:rsid w:val="00067F63"/>
    <w:rsid w:val="000748E9"/>
    <w:rsid w:val="000824E4"/>
    <w:rsid w:val="00084FB5"/>
    <w:rsid w:val="00093F6E"/>
    <w:rsid w:val="00094995"/>
    <w:rsid w:val="00097C5F"/>
    <w:rsid w:val="000A1D59"/>
    <w:rsid w:val="000A4C6E"/>
    <w:rsid w:val="000A5373"/>
    <w:rsid w:val="000A5B7E"/>
    <w:rsid w:val="000A769C"/>
    <w:rsid w:val="000A76F2"/>
    <w:rsid w:val="000B0999"/>
    <w:rsid w:val="000B59A0"/>
    <w:rsid w:val="000B63C1"/>
    <w:rsid w:val="000B7471"/>
    <w:rsid w:val="000C308F"/>
    <w:rsid w:val="000C742A"/>
    <w:rsid w:val="000D455A"/>
    <w:rsid w:val="000D5592"/>
    <w:rsid w:val="000F2CA1"/>
    <w:rsid w:val="000F306F"/>
    <w:rsid w:val="000F4C5E"/>
    <w:rsid w:val="000F5881"/>
    <w:rsid w:val="00107AC4"/>
    <w:rsid w:val="001101DE"/>
    <w:rsid w:val="001103D7"/>
    <w:rsid w:val="001140B7"/>
    <w:rsid w:val="00123186"/>
    <w:rsid w:val="001234C0"/>
    <w:rsid w:val="00123ADA"/>
    <w:rsid w:val="0012427F"/>
    <w:rsid w:val="0012432B"/>
    <w:rsid w:val="00127FC6"/>
    <w:rsid w:val="0013083B"/>
    <w:rsid w:val="00131247"/>
    <w:rsid w:val="00131B98"/>
    <w:rsid w:val="00136732"/>
    <w:rsid w:val="00144D2B"/>
    <w:rsid w:val="001452D8"/>
    <w:rsid w:val="00161434"/>
    <w:rsid w:val="00165C89"/>
    <w:rsid w:val="00176470"/>
    <w:rsid w:val="001800A0"/>
    <w:rsid w:val="00180512"/>
    <w:rsid w:val="001807A4"/>
    <w:rsid w:val="00181E3A"/>
    <w:rsid w:val="0018362B"/>
    <w:rsid w:val="0018571C"/>
    <w:rsid w:val="001908E2"/>
    <w:rsid w:val="00191148"/>
    <w:rsid w:val="00196F28"/>
    <w:rsid w:val="001A1FFC"/>
    <w:rsid w:val="001A354D"/>
    <w:rsid w:val="001A75C7"/>
    <w:rsid w:val="001A7CA6"/>
    <w:rsid w:val="001B4CE9"/>
    <w:rsid w:val="001B5986"/>
    <w:rsid w:val="001B78BE"/>
    <w:rsid w:val="001C78F7"/>
    <w:rsid w:val="001D227A"/>
    <w:rsid w:val="001D2B25"/>
    <w:rsid w:val="001D48D7"/>
    <w:rsid w:val="001D652F"/>
    <w:rsid w:val="001E03A7"/>
    <w:rsid w:val="001E3DFB"/>
    <w:rsid w:val="001E623C"/>
    <w:rsid w:val="001E6998"/>
    <w:rsid w:val="001E7A03"/>
    <w:rsid w:val="001F2D7A"/>
    <w:rsid w:val="00203F05"/>
    <w:rsid w:val="00203F06"/>
    <w:rsid w:val="002055EC"/>
    <w:rsid w:val="00214824"/>
    <w:rsid w:val="002157E2"/>
    <w:rsid w:val="00215F93"/>
    <w:rsid w:val="00221495"/>
    <w:rsid w:val="00222DBC"/>
    <w:rsid w:val="00223C6B"/>
    <w:rsid w:val="00224A04"/>
    <w:rsid w:val="00224DAC"/>
    <w:rsid w:val="002314CF"/>
    <w:rsid w:val="00233301"/>
    <w:rsid w:val="00237A8E"/>
    <w:rsid w:val="0024388C"/>
    <w:rsid w:val="00246FFF"/>
    <w:rsid w:val="002530A4"/>
    <w:rsid w:val="002534B7"/>
    <w:rsid w:val="0025630C"/>
    <w:rsid w:val="00257EA2"/>
    <w:rsid w:val="00266144"/>
    <w:rsid w:val="00267878"/>
    <w:rsid w:val="002732C8"/>
    <w:rsid w:val="00281DCC"/>
    <w:rsid w:val="002835A2"/>
    <w:rsid w:val="00296DE5"/>
    <w:rsid w:val="00297A6F"/>
    <w:rsid w:val="002A0A0F"/>
    <w:rsid w:val="002A1FEE"/>
    <w:rsid w:val="002A44A3"/>
    <w:rsid w:val="002A7E64"/>
    <w:rsid w:val="002B2B0E"/>
    <w:rsid w:val="002B6D6F"/>
    <w:rsid w:val="002B7687"/>
    <w:rsid w:val="002B796B"/>
    <w:rsid w:val="002B7C3E"/>
    <w:rsid w:val="002C04D1"/>
    <w:rsid w:val="002C0996"/>
    <w:rsid w:val="002C11C3"/>
    <w:rsid w:val="002C1B77"/>
    <w:rsid w:val="002C33F7"/>
    <w:rsid w:val="002D189E"/>
    <w:rsid w:val="002D3F54"/>
    <w:rsid w:val="002D5210"/>
    <w:rsid w:val="002E4127"/>
    <w:rsid w:val="00301BC0"/>
    <w:rsid w:val="00302CC8"/>
    <w:rsid w:val="00304AD3"/>
    <w:rsid w:val="003057EE"/>
    <w:rsid w:val="00305D6A"/>
    <w:rsid w:val="003110B5"/>
    <w:rsid w:val="003203C7"/>
    <w:rsid w:val="00332D1E"/>
    <w:rsid w:val="00344E46"/>
    <w:rsid w:val="00346DF3"/>
    <w:rsid w:val="00352513"/>
    <w:rsid w:val="00354213"/>
    <w:rsid w:val="0036368B"/>
    <w:rsid w:val="003657F5"/>
    <w:rsid w:val="00367E61"/>
    <w:rsid w:val="00372CED"/>
    <w:rsid w:val="00374B5D"/>
    <w:rsid w:val="003773C0"/>
    <w:rsid w:val="00382EE3"/>
    <w:rsid w:val="003923F3"/>
    <w:rsid w:val="00393205"/>
    <w:rsid w:val="003A33CF"/>
    <w:rsid w:val="003A3B9B"/>
    <w:rsid w:val="003B18A4"/>
    <w:rsid w:val="003B3790"/>
    <w:rsid w:val="003B5535"/>
    <w:rsid w:val="003B63F0"/>
    <w:rsid w:val="003B689B"/>
    <w:rsid w:val="003B7062"/>
    <w:rsid w:val="003B70B8"/>
    <w:rsid w:val="003B7583"/>
    <w:rsid w:val="003C4DC5"/>
    <w:rsid w:val="003C7BFB"/>
    <w:rsid w:val="003D70BD"/>
    <w:rsid w:val="003D7B3F"/>
    <w:rsid w:val="003E25FA"/>
    <w:rsid w:val="003F0E12"/>
    <w:rsid w:val="003F4B51"/>
    <w:rsid w:val="003F7FF8"/>
    <w:rsid w:val="00400756"/>
    <w:rsid w:val="00402E77"/>
    <w:rsid w:val="00404D49"/>
    <w:rsid w:val="00420E3F"/>
    <w:rsid w:val="00422360"/>
    <w:rsid w:val="004375A2"/>
    <w:rsid w:val="004379C7"/>
    <w:rsid w:val="00440DD1"/>
    <w:rsid w:val="00441105"/>
    <w:rsid w:val="00441BF4"/>
    <w:rsid w:val="00445195"/>
    <w:rsid w:val="0045265B"/>
    <w:rsid w:val="004526D4"/>
    <w:rsid w:val="0045510F"/>
    <w:rsid w:val="004557B9"/>
    <w:rsid w:val="004570E6"/>
    <w:rsid w:val="004613AF"/>
    <w:rsid w:val="00464357"/>
    <w:rsid w:val="00472CA0"/>
    <w:rsid w:val="00475D0C"/>
    <w:rsid w:val="004804DA"/>
    <w:rsid w:val="00483090"/>
    <w:rsid w:val="004843B3"/>
    <w:rsid w:val="00485A5E"/>
    <w:rsid w:val="004A33EB"/>
    <w:rsid w:val="004A72B4"/>
    <w:rsid w:val="004B0CE9"/>
    <w:rsid w:val="004B20BD"/>
    <w:rsid w:val="004C67E8"/>
    <w:rsid w:val="004D4594"/>
    <w:rsid w:val="004D594D"/>
    <w:rsid w:val="004D795D"/>
    <w:rsid w:val="004E063F"/>
    <w:rsid w:val="004E3C90"/>
    <w:rsid w:val="004E5E0B"/>
    <w:rsid w:val="004E7BB6"/>
    <w:rsid w:val="004F3EE6"/>
    <w:rsid w:val="004F438E"/>
    <w:rsid w:val="004F6A64"/>
    <w:rsid w:val="00507A8B"/>
    <w:rsid w:val="0051029E"/>
    <w:rsid w:val="005141BE"/>
    <w:rsid w:val="00522D43"/>
    <w:rsid w:val="00530591"/>
    <w:rsid w:val="00530605"/>
    <w:rsid w:val="00530BC5"/>
    <w:rsid w:val="00532E1F"/>
    <w:rsid w:val="005352CA"/>
    <w:rsid w:val="00535FCD"/>
    <w:rsid w:val="0053711D"/>
    <w:rsid w:val="00537D65"/>
    <w:rsid w:val="00556B76"/>
    <w:rsid w:val="005575F2"/>
    <w:rsid w:val="00561C70"/>
    <w:rsid w:val="00562E8B"/>
    <w:rsid w:val="00567EAA"/>
    <w:rsid w:val="005701A3"/>
    <w:rsid w:val="00571685"/>
    <w:rsid w:val="005727A7"/>
    <w:rsid w:val="00574273"/>
    <w:rsid w:val="00576AF2"/>
    <w:rsid w:val="00577579"/>
    <w:rsid w:val="005821D0"/>
    <w:rsid w:val="00583A9F"/>
    <w:rsid w:val="005841BD"/>
    <w:rsid w:val="005842B1"/>
    <w:rsid w:val="0059238A"/>
    <w:rsid w:val="005977CA"/>
    <w:rsid w:val="005A2695"/>
    <w:rsid w:val="005A3E7E"/>
    <w:rsid w:val="005A545B"/>
    <w:rsid w:val="005A56A5"/>
    <w:rsid w:val="005B2D14"/>
    <w:rsid w:val="005B6C8A"/>
    <w:rsid w:val="005C0473"/>
    <w:rsid w:val="005C0AB2"/>
    <w:rsid w:val="005C3200"/>
    <w:rsid w:val="005C3D94"/>
    <w:rsid w:val="005C4EBC"/>
    <w:rsid w:val="005C5CEC"/>
    <w:rsid w:val="005D00D9"/>
    <w:rsid w:val="005D092A"/>
    <w:rsid w:val="005D4B17"/>
    <w:rsid w:val="005D60D3"/>
    <w:rsid w:val="005D71DE"/>
    <w:rsid w:val="005E0C48"/>
    <w:rsid w:val="005E40CA"/>
    <w:rsid w:val="005F1280"/>
    <w:rsid w:val="005F481B"/>
    <w:rsid w:val="00600092"/>
    <w:rsid w:val="00604FC6"/>
    <w:rsid w:val="006071E1"/>
    <w:rsid w:val="00611A46"/>
    <w:rsid w:val="00615A5B"/>
    <w:rsid w:val="006220CB"/>
    <w:rsid w:val="0062584E"/>
    <w:rsid w:val="00625D89"/>
    <w:rsid w:val="006312C5"/>
    <w:rsid w:val="0063131A"/>
    <w:rsid w:val="00632E7D"/>
    <w:rsid w:val="00637DF7"/>
    <w:rsid w:val="00646BB5"/>
    <w:rsid w:val="006546E9"/>
    <w:rsid w:val="00657FA6"/>
    <w:rsid w:val="006604D0"/>
    <w:rsid w:val="00660546"/>
    <w:rsid w:val="006628C5"/>
    <w:rsid w:val="00662D18"/>
    <w:rsid w:val="00666ED8"/>
    <w:rsid w:val="006675E5"/>
    <w:rsid w:val="00674883"/>
    <w:rsid w:val="00675DD9"/>
    <w:rsid w:val="00677ADA"/>
    <w:rsid w:val="006821DF"/>
    <w:rsid w:val="00682F29"/>
    <w:rsid w:val="00696A94"/>
    <w:rsid w:val="006A6F59"/>
    <w:rsid w:val="006A7E32"/>
    <w:rsid w:val="006B0875"/>
    <w:rsid w:val="006B5882"/>
    <w:rsid w:val="006B59F3"/>
    <w:rsid w:val="006B602F"/>
    <w:rsid w:val="006C705F"/>
    <w:rsid w:val="006D24CB"/>
    <w:rsid w:val="006D5F33"/>
    <w:rsid w:val="006E4A3B"/>
    <w:rsid w:val="006E4BD8"/>
    <w:rsid w:val="00703B87"/>
    <w:rsid w:val="00714ADB"/>
    <w:rsid w:val="007154BD"/>
    <w:rsid w:val="0072310D"/>
    <w:rsid w:val="007237E6"/>
    <w:rsid w:val="00723FF9"/>
    <w:rsid w:val="00727EDC"/>
    <w:rsid w:val="0073208C"/>
    <w:rsid w:val="007366AF"/>
    <w:rsid w:val="007503B3"/>
    <w:rsid w:val="0075133B"/>
    <w:rsid w:val="0075390A"/>
    <w:rsid w:val="00754363"/>
    <w:rsid w:val="0075619D"/>
    <w:rsid w:val="00757275"/>
    <w:rsid w:val="00761D7F"/>
    <w:rsid w:val="0076597E"/>
    <w:rsid w:val="00770563"/>
    <w:rsid w:val="00772F66"/>
    <w:rsid w:val="007733ED"/>
    <w:rsid w:val="00775E7B"/>
    <w:rsid w:val="00775FFB"/>
    <w:rsid w:val="00783341"/>
    <w:rsid w:val="00783E34"/>
    <w:rsid w:val="00791BF5"/>
    <w:rsid w:val="0079216F"/>
    <w:rsid w:val="007951E8"/>
    <w:rsid w:val="007A6AD0"/>
    <w:rsid w:val="007C00CF"/>
    <w:rsid w:val="007C04F8"/>
    <w:rsid w:val="007C52D5"/>
    <w:rsid w:val="007D0A6F"/>
    <w:rsid w:val="007D3DD7"/>
    <w:rsid w:val="007D3E0A"/>
    <w:rsid w:val="007D7144"/>
    <w:rsid w:val="007E07CB"/>
    <w:rsid w:val="007E447F"/>
    <w:rsid w:val="007F55EA"/>
    <w:rsid w:val="00807D5E"/>
    <w:rsid w:val="00811497"/>
    <w:rsid w:val="008279D6"/>
    <w:rsid w:val="008336A7"/>
    <w:rsid w:val="008347D3"/>
    <w:rsid w:val="00837974"/>
    <w:rsid w:val="00841754"/>
    <w:rsid w:val="008426D5"/>
    <w:rsid w:val="00847FBE"/>
    <w:rsid w:val="008526A3"/>
    <w:rsid w:val="00853DCA"/>
    <w:rsid w:val="00860333"/>
    <w:rsid w:val="008613CC"/>
    <w:rsid w:val="008619B3"/>
    <w:rsid w:val="00861FE5"/>
    <w:rsid w:val="00862710"/>
    <w:rsid w:val="00863856"/>
    <w:rsid w:val="008655B9"/>
    <w:rsid w:val="00881C35"/>
    <w:rsid w:val="00881D99"/>
    <w:rsid w:val="008843B9"/>
    <w:rsid w:val="0089174C"/>
    <w:rsid w:val="008A025B"/>
    <w:rsid w:val="008B123E"/>
    <w:rsid w:val="008C5B85"/>
    <w:rsid w:val="008C62AC"/>
    <w:rsid w:val="008C6BE1"/>
    <w:rsid w:val="008D2C3F"/>
    <w:rsid w:val="008E3E46"/>
    <w:rsid w:val="008E78FB"/>
    <w:rsid w:val="008F0A0E"/>
    <w:rsid w:val="008F261B"/>
    <w:rsid w:val="008F26EB"/>
    <w:rsid w:val="008F5F60"/>
    <w:rsid w:val="008F74BF"/>
    <w:rsid w:val="009011E9"/>
    <w:rsid w:val="009106E8"/>
    <w:rsid w:val="0092099B"/>
    <w:rsid w:val="00922D0B"/>
    <w:rsid w:val="009233A6"/>
    <w:rsid w:val="00925B70"/>
    <w:rsid w:val="009334F5"/>
    <w:rsid w:val="00933AA4"/>
    <w:rsid w:val="0093561A"/>
    <w:rsid w:val="00943554"/>
    <w:rsid w:val="00955BDF"/>
    <w:rsid w:val="00956AFD"/>
    <w:rsid w:val="00962E30"/>
    <w:rsid w:val="00965826"/>
    <w:rsid w:val="00975C1B"/>
    <w:rsid w:val="0097640D"/>
    <w:rsid w:val="00977068"/>
    <w:rsid w:val="00983375"/>
    <w:rsid w:val="00983AD8"/>
    <w:rsid w:val="00986B8E"/>
    <w:rsid w:val="00986EE7"/>
    <w:rsid w:val="00991D58"/>
    <w:rsid w:val="00993396"/>
    <w:rsid w:val="009A4514"/>
    <w:rsid w:val="009A6E6E"/>
    <w:rsid w:val="009C60A8"/>
    <w:rsid w:val="009D260D"/>
    <w:rsid w:val="009D53D5"/>
    <w:rsid w:val="009D7279"/>
    <w:rsid w:val="009E0155"/>
    <w:rsid w:val="009E1107"/>
    <w:rsid w:val="009E2BC9"/>
    <w:rsid w:val="009E2F39"/>
    <w:rsid w:val="009E3696"/>
    <w:rsid w:val="00A04456"/>
    <w:rsid w:val="00A04736"/>
    <w:rsid w:val="00A06702"/>
    <w:rsid w:val="00A07E83"/>
    <w:rsid w:val="00A13FE7"/>
    <w:rsid w:val="00A22771"/>
    <w:rsid w:val="00A30AED"/>
    <w:rsid w:val="00A32826"/>
    <w:rsid w:val="00A32A50"/>
    <w:rsid w:val="00A337B3"/>
    <w:rsid w:val="00A3396F"/>
    <w:rsid w:val="00A40F8D"/>
    <w:rsid w:val="00A46638"/>
    <w:rsid w:val="00A50B61"/>
    <w:rsid w:val="00A5626F"/>
    <w:rsid w:val="00A649A5"/>
    <w:rsid w:val="00A64CD5"/>
    <w:rsid w:val="00A70289"/>
    <w:rsid w:val="00A7701E"/>
    <w:rsid w:val="00A82875"/>
    <w:rsid w:val="00A9015A"/>
    <w:rsid w:val="00A912B2"/>
    <w:rsid w:val="00AA0AE0"/>
    <w:rsid w:val="00AA3DEA"/>
    <w:rsid w:val="00AB47C2"/>
    <w:rsid w:val="00AC12C0"/>
    <w:rsid w:val="00AC27CD"/>
    <w:rsid w:val="00AC48CE"/>
    <w:rsid w:val="00AC53F2"/>
    <w:rsid w:val="00AC7ECF"/>
    <w:rsid w:val="00AD05F3"/>
    <w:rsid w:val="00AD3A19"/>
    <w:rsid w:val="00AE25A3"/>
    <w:rsid w:val="00AE3712"/>
    <w:rsid w:val="00AE396D"/>
    <w:rsid w:val="00AE4101"/>
    <w:rsid w:val="00AE558C"/>
    <w:rsid w:val="00AF4DA4"/>
    <w:rsid w:val="00B024A6"/>
    <w:rsid w:val="00B02D1E"/>
    <w:rsid w:val="00B04272"/>
    <w:rsid w:val="00B044A4"/>
    <w:rsid w:val="00B16419"/>
    <w:rsid w:val="00B16A22"/>
    <w:rsid w:val="00B20BE8"/>
    <w:rsid w:val="00B2168B"/>
    <w:rsid w:val="00B21FE9"/>
    <w:rsid w:val="00B32E42"/>
    <w:rsid w:val="00B36F66"/>
    <w:rsid w:val="00B409BA"/>
    <w:rsid w:val="00B41678"/>
    <w:rsid w:val="00B419E3"/>
    <w:rsid w:val="00B435B9"/>
    <w:rsid w:val="00B44B08"/>
    <w:rsid w:val="00B45A4C"/>
    <w:rsid w:val="00B47B4E"/>
    <w:rsid w:val="00B50211"/>
    <w:rsid w:val="00B50BA5"/>
    <w:rsid w:val="00B51811"/>
    <w:rsid w:val="00B55C24"/>
    <w:rsid w:val="00B6277C"/>
    <w:rsid w:val="00B62CB2"/>
    <w:rsid w:val="00B67211"/>
    <w:rsid w:val="00B70B60"/>
    <w:rsid w:val="00B76457"/>
    <w:rsid w:val="00B851D6"/>
    <w:rsid w:val="00B8599F"/>
    <w:rsid w:val="00B95D04"/>
    <w:rsid w:val="00BA34FF"/>
    <w:rsid w:val="00BA5065"/>
    <w:rsid w:val="00BA5CF6"/>
    <w:rsid w:val="00BA5F85"/>
    <w:rsid w:val="00BA602B"/>
    <w:rsid w:val="00BB0E28"/>
    <w:rsid w:val="00BB2D69"/>
    <w:rsid w:val="00BC430C"/>
    <w:rsid w:val="00BD53B6"/>
    <w:rsid w:val="00BD5690"/>
    <w:rsid w:val="00BD70EA"/>
    <w:rsid w:val="00BD7534"/>
    <w:rsid w:val="00BE0367"/>
    <w:rsid w:val="00BE1EFE"/>
    <w:rsid w:val="00BE21F2"/>
    <w:rsid w:val="00BE3897"/>
    <w:rsid w:val="00BE5BBD"/>
    <w:rsid w:val="00BF047C"/>
    <w:rsid w:val="00BF31D1"/>
    <w:rsid w:val="00BF5A6E"/>
    <w:rsid w:val="00BF5B78"/>
    <w:rsid w:val="00C118C7"/>
    <w:rsid w:val="00C20B4F"/>
    <w:rsid w:val="00C20FC5"/>
    <w:rsid w:val="00C24849"/>
    <w:rsid w:val="00C2562F"/>
    <w:rsid w:val="00C26470"/>
    <w:rsid w:val="00C266F3"/>
    <w:rsid w:val="00C35C20"/>
    <w:rsid w:val="00C434F7"/>
    <w:rsid w:val="00C44E4F"/>
    <w:rsid w:val="00C47E7C"/>
    <w:rsid w:val="00C50650"/>
    <w:rsid w:val="00C51567"/>
    <w:rsid w:val="00C61D14"/>
    <w:rsid w:val="00C62CD3"/>
    <w:rsid w:val="00C65AF5"/>
    <w:rsid w:val="00C74E2F"/>
    <w:rsid w:val="00C75132"/>
    <w:rsid w:val="00C75EDF"/>
    <w:rsid w:val="00C814A3"/>
    <w:rsid w:val="00C850B1"/>
    <w:rsid w:val="00C8610E"/>
    <w:rsid w:val="00C93A97"/>
    <w:rsid w:val="00C94383"/>
    <w:rsid w:val="00C97180"/>
    <w:rsid w:val="00CA2AAF"/>
    <w:rsid w:val="00CA2C93"/>
    <w:rsid w:val="00CA7102"/>
    <w:rsid w:val="00CA7C14"/>
    <w:rsid w:val="00CC2061"/>
    <w:rsid w:val="00CC4D25"/>
    <w:rsid w:val="00CC6324"/>
    <w:rsid w:val="00CC6508"/>
    <w:rsid w:val="00CD3FC5"/>
    <w:rsid w:val="00CD5C4C"/>
    <w:rsid w:val="00CD650E"/>
    <w:rsid w:val="00CD79E9"/>
    <w:rsid w:val="00CE018C"/>
    <w:rsid w:val="00CE020C"/>
    <w:rsid w:val="00CE03C4"/>
    <w:rsid w:val="00CE1133"/>
    <w:rsid w:val="00CE2ADA"/>
    <w:rsid w:val="00CE4322"/>
    <w:rsid w:val="00CE4626"/>
    <w:rsid w:val="00CE676E"/>
    <w:rsid w:val="00CF4504"/>
    <w:rsid w:val="00CF4784"/>
    <w:rsid w:val="00D012BA"/>
    <w:rsid w:val="00D04494"/>
    <w:rsid w:val="00D151C8"/>
    <w:rsid w:val="00D15AD8"/>
    <w:rsid w:val="00D1716B"/>
    <w:rsid w:val="00D17296"/>
    <w:rsid w:val="00D227CD"/>
    <w:rsid w:val="00D3331A"/>
    <w:rsid w:val="00D4493E"/>
    <w:rsid w:val="00D45A20"/>
    <w:rsid w:val="00D520B1"/>
    <w:rsid w:val="00D54784"/>
    <w:rsid w:val="00D5592D"/>
    <w:rsid w:val="00D71808"/>
    <w:rsid w:val="00D773A9"/>
    <w:rsid w:val="00D80A52"/>
    <w:rsid w:val="00D80F37"/>
    <w:rsid w:val="00D81C5F"/>
    <w:rsid w:val="00D84A63"/>
    <w:rsid w:val="00D854D3"/>
    <w:rsid w:val="00D92C52"/>
    <w:rsid w:val="00DA1B39"/>
    <w:rsid w:val="00DA45B9"/>
    <w:rsid w:val="00DA5677"/>
    <w:rsid w:val="00DB7B80"/>
    <w:rsid w:val="00DC3B5B"/>
    <w:rsid w:val="00DC5BB1"/>
    <w:rsid w:val="00DC613A"/>
    <w:rsid w:val="00DC6E41"/>
    <w:rsid w:val="00DD4CEE"/>
    <w:rsid w:val="00DD574A"/>
    <w:rsid w:val="00DD5A0D"/>
    <w:rsid w:val="00DD600A"/>
    <w:rsid w:val="00DD706D"/>
    <w:rsid w:val="00DD73C5"/>
    <w:rsid w:val="00DD765D"/>
    <w:rsid w:val="00DE06DE"/>
    <w:rsid w:val="00DF6D58"/>
    <w:rsid w:val="00E01672"/>
    <w:rsid w:val="00E06193"/>
    <w:rsid w:val="00E12EAB"/>
    <w:rsid w:val="00E13209"/>
    <w:rsid w:val="00E2145D"/>
    <w:rsid w:val="00E23514"/>
    <w:rsid w:val="00E25807"/>
    <w:rsid w:val="00E331BC"/>
    <w:rsid w:val="00E361DB"/>
    <w:rsid w:val="00E378C6"/>
    <w:rsid w:val="00E42F87"/>
    <w:rsid w:val="00E50A61"/>
    <w:rsid w:val="00E52BF3"/>
    <w:rsid w:val="00E535F2"/>
    <w:rsid w:val="00E57A6C"/>
    <w:rsid w:val="00E625FA"/>
    <w:rsid w:val="00E646F6"/>
    <w:rsid w:val="00E64936"/>
    <w:rsid w:val="00E67B04"/>
    <w:rsid w:val="00E73835"/>
    <w:rsid w:val="00E753D7"/>
    <w:rsid w:val="00E81D9E"/>
    <w:rsid w:val="00E87410"/>
    <w:rsid w:val="00E91BA5"/>
    <w:rsid w:val="00EA4381"/>
    <w:rsid w:val="00EB02B2"/>
    <w:rsid w:val="00EC1B3E"/>
    <w:rsid w:val="00EC2C32"/>
    <w:rsid w:val="00EC3BCE"/>
    <w:rsid w:val="00EC637F"/>
    <w:rsid w:val="00EC6BD7"/>
    <w:rsid w:val="00ED1294"/>
    <w:rsid w:val="00ED361B"/>
    <w:rsid w:val="00EE1252"/>
    <w:rsid w:val="00EE1DEA"/>
    <w:rsid w:val="00EE22E2"/>
    <w:rsid w:val="00EE35D9"/>
    <w:rsid w:val="00EE556B"/>
    <w:rsid w:val="00EE7328"/>
    <w:rsid w:val="00EE76E0"/>
    <w:rsid w:val="00F05474"/>
    <w:rsid w:val="00F07055"/>
    <w:rsid w:val="00F1315D"/>
    <w:rsid w:val="00F14906"/>
    <w:rsid w:val="00F20CFB"/>
    <w:rsid w:val="00F22097"/>
    <w:rsid w:val="00F2239C"/>
    <w:rsid w:val="00F254CE"/>
    <w:rsid w:val="00F3464A"/>
    <w:rsid w:val="00F35B72"/>
    <w:rsid w:val="00F36B9D"/>
    <w:rsid w:val="00F44EF7"/>
    <w:rsid w:val="00F45851"/>
    <w:rsid w:val="00F51797"/>
    <w:rsid w:val="00F52D90"/>
    <w:rsid w:val="00F53978"/>
    <w:rsid w:val="00F54431"/>
    <w:rsid w:val="00F56BBD"/>
    <w:rsid w:val="00F5741C"/>
    <w:rsid w:val="00F62BB5"/>
    <w:rsid w:val="00F71FDE"/>
    <w:rsid w:val="00F73D80"/>
    <w:rsid w:val="00F76F10"/>
    <w:rsid w:val="00F86CE1"/>
    <w:rsid w:val="00F9061F"/>
    <w:rsid w:val="00F933C2"/>
    <w:rsid w:val="00F94BAF"/>
    <w:rsid w:val="00F94E0B"/>
    <w:rsid w:val="00F95BD0"/>
    <w:rsid w:val="00FA4425"/>
    <w:rsid w:val="00FA4660"/>
    <w:rsid w:val="00FA50CA"/>
    <w:rsid w:val="00FB07A2"/>
    <w:rsid w:val="00FB1023"/>
    <w:rsid w:val="00FB4F89"/>
    <w:rsid w:val="00FB761F"/>
    <w:rsid w:val="00FD2ED3"/>
    <w:rsid w:val="00FD770A"/>
    <w:rsid w:val="00FF0ECD"/>
    <w:rsid w:val="00FF1862"/>
    <w:rsid w:val="00FF424E"/>
    <w:rsid w:val="00FF50C1"/>
    <w:rsid w:val="00FF740C"/>
  </w:rsids>
  <m:mathPr>
    <m:mathFont m:val="Cambria Math"/>
    <m:brkBin m:val="before"/>
    <m:brkBinSub m:val="--"/>
    <m:smallFrac/>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577B49"/>
  <w15:docId w15:val="{7DC79721-2228-4336-85E0-A806B4F5A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uiPriority="45"/>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6BE1"/>
    <w:rPr>
      <w:sz w:val="24"/>
      <w:szCs w:val="24"/>
      <w:lang w:val="pt-BR"/>
    </w:rPr>
  </w:style>
  <w:style w:type="paragraph" w:styleId="Ttulo1">
    <w:name w:val="heading 1"/>
    <w:basedOn w:val="Normal"/>
    <w:next w:val="Normal"/>
    <w:link w:val="Ttulo1Carter"/>
    <w:qFormat/>
    <w:rsid w:val="00CE03C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ter"/>
    <w:qFormat/>
    <w:rsid w:val="0078334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ter"/>
    <w:qFormat/>
    <w:rsid w:val="00783341"/>
    <w:pPr>
      <w:keepNext/>
      <w:keepLines/>
      <w:spacing w:before="200"/>
      <w:outlineLvl w:val="2"/>
    </w:pPr>
    <w:rPr>
      <w:rFonts w:asciiTheme="majorHAnsi" w:eastAsiaTheme="majorEastAsia" w:hAnsiTheme="majorHAnsi" w:cstheme="majorBidi"/>
      <w:b/>
      <w:bCs/>
      <w:color w:val="4F81BD" w:themeColor="accent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next w:val="Normal"/>
    <w:qFormat/>
    <w:rsid w:val="008C6BE1"/>
    <w:pPr>
      <w:keepNext/>
      <w:spacing w:line="480" w:lineRule="auto"/>
      <w:outlineLvl w:val="0"/>
    </w:pPr>
    <w:rPr>
      <w:b/>
      <w:smallCaps/>
      <w:sz w:val="28"/>
      <w:szCs w:val="28"/>
    </w:rPr>
  </w:style>
  <w:style w:type="paragraph" w:customStyle="1" w:styleId="Ttulo21">
    <w:name w:val="Título 21"/>
    <w:basedOn w:val="Normal"/>
    <w:next w:val="Normal"/>
    <w:qFormat/>
    <w:rsid w:val="008C6BE1"/>
    <w:pPr>
      <w:keepNext/>
      <w:jc w:val="center"/>
      <w:outlineLvl w:val="1"/>
    </w:pPr>
    <w:rPr>
      <w:b/>
    </w:rPr>
  </w:style>
  <w:style w:type="paragraph" w:customStyle="1" w:styleId="Ttulo31">
    <w:name w:val="Título 31"/>
    <w:basedOn w:val="Normal"/>
    <w:next w:val="Normal"/>
    <w:qFormat/>
    <w:rsid w:val="008C6BE1"/>
    <w:pPr>
      <w:keepNext/>
      <w:spacing w:line="360" w:lineRule="auto"/>
      <w:jc w:val="center"/>
      <w:outlineLvl w:val="2"/>
    </w:pPr>
    <w:rPr>
      <w:b/>
      <w:bCs/>
      <w:sz w:val="22"/>
      <w:szCs w:val="22"/>
    </w:rPr>
  </w:style>
  <w:style w:type="paragraph" w:customStyle="1" w:styleId="Ttulo41">
    <w:name w:val="Título 41"/>
    <w:basedOn w:val="Normal"/>
    <w:next w:val="Normal"/>
    <w:qFormat/>
    <w:rsid w:val="008C6BE1"/>
    <w:pPr>
      <w:keepNext/>
      <w:jc w:val="both"/>
      <w:outlineLvl w:val="3"/>
    </w:pPr>
    <w:rPr>
      <w:b/>
      <w:bCs/>
      <w:i/>
      <w:iCs/>
      <w:szCs w:val="22"/>
    </w:rPr>
  </w:style>
  <w:style w:type="character" w:styleId="Hiperligao">
    <w:name w:val="Hyperlink"/>
    <w:uiPriority w:val="99"/>
    <w:rsid w:val="008C6BE1"/>
    <w:rPr>
      <w:color w:val="0000FF"/>
      <w:u w:val="single"/>
    </w:rPr>
  </w:style>
  <w:style w:type="paragraph" w:styleId="Rodap">
    <w:name w:val="footer"/>
    <w:basedOn w:val="Normal"/>
    <w:link w:val="RodapCarter"/>
    <w:uiPriority w:val="99"/>
    <w:rsid w:val="008C6BE1"/>
    <w:pPr>
      <w:tabs>
        <w:tab w:val="center" w:pos="4252"/>
        <w:tab w:val="right" w:pos="8504"/>
      </w:tabs>
    </w:pPr>
  </w:style>
  <w:style w:type="character" w:styleId="Nmerodepgina">
    <w:name w:val="page number"/>
    <w:basedOn w:val="Tipodeletrapredefinidodopargrafo"/>
    <w:rsid w:val="008C6BE1"/>
  </w:style>
  <w:style w:type="paragraph" w:styleId="Cabealho">
    <w:name w:val="header"/>
    <w:basedOn w:val="Normal"/>
    <w:link w:val="CabealhoCarter"/>
    <w:uiPriority w:val="99"/>
    <w:rsid w:val="008C6BE1"/>
    <w:pPr>
      <w:tabs>
        <w:tab w:val="center" w:pos="4252"/>
        <w:tab w:val="right" w:pos="8504"/>
      </w:tabs>
    </w:pPr>
  </w:style>
  <w:style w:type="paragraph" w:styleId="Avanodecorpodetexto">
    <w:name w:val="Body Text Indent"/>
    <w:basedOn w:val="Normal"/>
    <w:rsid w:val="008C6BE1"/>
    <w:pPr>
      <w:autoSpaceDE w:val="0"/>
      <w:autoSpaceDN w:val="0"/>
      <w:adjustRightInd w:val="0"/>
      <w:ind w:left="-540"/>
      <w:jc w:val="both"/>
    </w:pPr>
    <w:rPr>
      <w:b/>
      <w:i/>
      <w:sz w:val="20"/>
      <w:szCs w:val="20"/>
      <w:lang w:val="en-GB"/>
    </w:rPr>
  </w:style>
  <w:style w:type="paragraph" w:styleId="Corpodetexto">
    <w:name w:val="Body Text"/>
    <w:basedOn w:val="Normal"/>
    <w:rsid w:val="008C6BE1"/>
    <w:pPr>
      <w:jc w:val="both"/>
    </w:pPr>
    <w:rPr>
      <w:iCs/>
      <w:sz w:val="20"/>
      <w:szCs w:val="16"/>
      <w:lang w:val="en-GB"/>
    </w:rPr>
  </w:style>
  <w:style w:type="paragraph" w:styleId="Corpodetexto2">
    <w:name w:val="Body Text 2"/>
    <w:basedOn w:val="Normal"/>
    <w:rsid w:val="008C6BE1"/>
    <w:pPr>
      <w:spacing w:line="360" w:lineRule="auto"/>
      <w:jc w:val="center"/>
    </w:pPr>
    <w:rPr>
      <w:b/>
      <w:smallCaps/>
      <w:sz w:val="20"/>
      <w:szCs w:val="28"/>
      <w:lang w:val="en-GB"/>
    </w:rPr>
  </w:style>
  <w:style w:type="character" w:styleId="Hiperligaovisitada">
    <w:name w:val="FollowedHyperlink"/>
    <w:rsid w:val="008C6BE1"/>
    <w:rPr>
      <w:color w:val="800080"/>
      <w:u w:val="single"/>
    </w:rPr>
  </w:style>
  <w:style w:type="paragraph" w:styleId="NormalWeb">
    <w:name w:val="Normal (Web)"/>
    <w:basedOn w:val="Normal"/>
    <w:uiPriority w:val="99"/>
    <w:rsid w:val="008C6BE1"/>
    <w:pPr>
      <w:spacing w:before="100" w:beforeAutospacing="1" w:after="100" w:afterAutospacing="1"/>
    </w:pPr>
    <w:rPr>
      <w:rFonts w:ascii="Arial Unicode MS" w:eastAsia="Arial Unicode MS" w:hAnsi="Arial Unicode MS" w:cs="Arial Unicode MS"/>
      <w:lang w:val="fr-FR" w:eastAsia="fr-FR"/>
    </w:rPr>
  </w:style>
  <w:style w:type="paragraph" w:styleId="Corpodetexto3">
    <w:name w:val="Body Text 3"/>
    <w:basedOn w:val="Normal"/>
    <w:rsid w:val="008C6BE1"/>
    <w:pPr>
      <w:spacing w:line="480" w:lineRule="auto"/>
    </w:pPr>
    <w:rPr>
      <w:sz w:val="20"/>
      <w:szCs w:val="20"/>
    </w:rPr>
  </w:style>
  <w:style w:type="paragraph" w:styleId="Avanodecorpodetexto2">
    <w:name w:val="Body Text Indent 2"/>
    <w:basedOn w:val="Normal"/>
    <w:rsid w:val="008C6BE1"/>
    <w:pPr>
      <w:spacing w:after="120" w:line="480" w:lineRule="auto"/>
      <w:ind w:left="283"/>
    </w:pPr>
    <w:rPr>
      <w:lang w:val="fr-FR" w:eastAsia="fr-FR"/>
    </w:rPr>
  </w:style>
  <w:style w:type="paragraph" w:styleId="Avanodecorpodetexto3">
    <w:name w:val="Body Text Indent 3"/>
    <w:basedOn w:val="Normal"/>
    <w:rsid w:val="008C6BE1"/>
    <w:pPr>
      <w:spacing w:after="120"/>
      <w:ind w:left="283"/>
    </w:pPr>
    <w:rPr>
      <w:sz w:val="16"/>
      <w:szCs w:val="16"/>
      <w:lang w:val="fr-FR" w:eastAsia="fr-FR"/>
    </w:rPr>
  </w:style>
  <w:style w:type="paragraph" w:customStyle="1" w:styleId="Textodebalo1">
    <w:name w:val="Texto de balão1"/>
    <w:basedOn w:val="Normal"/>
    <w:semiHidden/>
    <w:rsid w:val="008C6BE1"/>
    <w:rPr>
      <w:rFonts w:ascii="Tahoma" w:hAnsi="Tahoma" w:cs="Tahoma"/>
      <w:sz w:val="16"/>
      <w:szCs w:val="16"/>
    </w:rPr>
  </w:style>
  <w:style w:type="paragraph" w:styleId="Textodebalo">
    <w:name w:val="Balloon Text"/>
    <w:basedOn w:val="Normal"/>
    <w:link w:val="TextodebaloCarter"/>
    <w:uiPriority w:val="99"/>
    <w:semiHidden/>
    <w:rsid w:val="00600092"/>
    <w:rPr>
      <w:rFonts w:ascii="Tahoma" w:hAnsi="Tahoma" w:cs="Tahoma"/>
      <w:sz w:val="16"/>
      <w:szCs w:val="16"/>
    </w:rPr>
  </w:style>
  <w:style w:type="character" w:customStyle="1" w:styleId="RodapCarter">
    <w:name w:val="Rodapé Caráter"/>
    <w:link w:val="Rodap"/>
    <w:uiPriority w:val="99"/>
    <w:rsid w:val="007E07CB"/>
    <w:rPr>
      <w:sz w:val="24"/>
      <w:szCs w:val="24"/>
      <w:lang w:val="pt-BR"/>
    </w:rPr>
  </w:style>
  <w:style w:type="paragraph" w:styleId="SemEspaamento">
    <w:name w:val="No Spacing"/>
    <w:uiPriority w:val="1"/>
    <w:qFormat/>
    <w:rsid w:val="00B76457"/>
    <w:rPr>
      <w:rFonts w:asciiTheme="minorHAnsi" w:eastAsiaTheme="minorEastAsia" w:hAnsiTheme="minorHAnsi" w:cstheme="minorBidi"/>
      <w:sz w:val="22"/>
      <w:szCs w:val="22"/>
      <w:lang w:val="en-US" w:eastAsia="en-US"/>
    </w:rPr>
  </w:style>
  <w:style w:type="character" w:customStyle="1" w:styleId="hps">
    <w:name w:val="hps"/>
    <w:basedOn w:val="Tipodeletrapredefinidodopargrafo"/>
    <w:rsid w:val="00B76457"/>
  </w:style>
  <w:style w:type="paragraph" w:styleId="Legenda">
    <w:name w:val="caption"/>
    <w:basedOn w:val="Normal"/>
    <w:next w:val="Normal"/>
    <w:uiPriority w:val="35"/>
    <w:unhideWhenUsed/>
    <w:qFormat/>
    <w:rsid w:val="009011E9"/>
    <w:pPr>
      <w:spacing w:after="200"/>
    </w:pPr>
    <w:rPr>
      <w:rFonts w:asciiTheme="minorHAnsi" w:eastAsiaTheme="minorEastAsia" w:hAnsiTheme="minorHAnsi" w:cstheme="minorBidi"/>
      <w:b/>
      <w:bCs/>
      <w:color w:val="4F81BD" w:themeColor="accent1"/>
      <w:sz w:val="18"/>
      <w:szCs w:val="18"/>
      <w:lang w:val="en-US" w:eastAsia="en-US"/>
    </w:rPr>
  </w:style>
  <w:style w:type="table" w:customStyle="1" w:styleId="SombreadoClaro1">
    <w:name w:val="Sombreado Claro1"/>
    <w:basedOn w:val="Tabelanormal"/>
    <w:uiPriority w:val="60"/>
    <w:rsid w:val="003D70BD"/>
    <w:rPr>
      <w:rFonts w:asciiTheme="minorHAnsi" w:eastAsiaTheme="minorHAnsi"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tulo1Carter">
    <w:name w:val="Título 1 Caráter"/>
    <w:basedOn w:val="Tipodeletrapredefinidodopargrafo"/>
    <w:link w:val="Ttulo1"/>
    <w:rsid w:val="00CE03C4"/>
    <w:rPr>
      <w:rFonts w:asciiTheme="majorHAnsi" w:eastAsiaTheme="majorEastAsia" w:hAnsiTheme="majorHAnsi" w:cstheme="majorBidi"/>
      <w:color w:val="365F91" w:themeColor="accent1" w:themeShade="BF"/>
      <w:sz w:val="32"/>
      <w:szCs w:val="32"/>
      <w:lang w:val="pt-BR"/>
    </w:rPr>
  </w:style>
  <w:style w:type="paragraph" w:styleId="Cabealhodondice">
    <w:name w:val="TOC Heading"/>
    <w:basedOn w:val="Ttulo1"/>
    <w:next w:val="Normal"/>
    <w:uiPriority w:val="39"/>
    <w:unhideWhenUsed/>
    <w:qFormat/>
    <w:rsid w:val="00CE03C4"/>
    <w:pPr>
      <w:spacing w:before="480" w:line="276" w:lineRule="auto"/>
      <w:outlineLvl w:val="9"/>
    </w:pPr>
    <w:rPr>
      <w:b/>
      <w:bCs/>
      <w:sz w:val="28"/>
      <w:szCs w:val="28"/>
      <w:lang w:val="en-US" w:eastAsia="ja-JP"/>
    </w:rPr>
  </w:style>
  <w:style w:type="paragraph" w:styleId="PargrafodaLista">
    <w:name w:val="List Paragraph"/>
    <w:basedOn w:val="Normal"/>
    <w:uiPriority w:val="34"/>
    <w:qFormat/>
    <w:rsid w:val="001D227A"/>
    <w:pPr>
      <w:ind w:left="720"/>
      <w:contextualSpacing/>
    </w:pPr>
  </w:style>
  <w:style w:type="table" w:styleId="TabelacomGrelha">
    <w:name w:val="Table Grid"/>
    <w:basedOn w:val="Tabelanormal"/>
    <w:uiPriority w:val="59"/>
    <w:rsid w:val="003542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arter">
    <w:name w:val="Cabeçalho Caráter"/>
    <w:basedOn w:val="Tipodeletrapredefinidodopargrafo"/>
    <w:link w:val="Cabealho"/>
    <w:uiPriority w:val="99"/>
    <w:rsid w:val="00577579"/>
    <w:rPr>
      <w:sz w:val="24"/>
      <w:szCs w:val="24"/>
      <w:lang w:val="pt-BR"/>
    </w:rPr>
  </w:style>
  <w:style w:type="character" w:customStyle="1" w:styleId="Ttulo2Carter">
    <w:name w:val="Título 2 Caráter"/>
    <w:basedOn w:val="Tipodeletrapredefinidodopargrafo"/>
    <w:link w:val="Ttulo2"/>
    <w:rsid w:val="00783341"/>
    <w:rPr>
      <w:rFonts w:asciiTheme="majorHAnsi" w:eastAsiaTheme="majorEastAsia" w:hAnsiTheme="majorHAnsi" w:cstheme="majorBidi"/>
      <w:b/>
      <w:bCs/>
      <w:color w:val="4F81BD" w:themeColor="accent1"/>
      <w:sz w:val="26"/>
      <w:szCs w:val="26"/>
      <w:lang w:val="pt-BR"/>
    </w:rPr>
  </w:style>
  <w:style w:type="character" w:customStyle="1" w:styleId="Ttulo3Carter">
    <w:name w:val="Título 3 Caráter"/>
    <w:basedOn w:val="Tipodeletrapredefinidodopargrafo"/>
    <w:link w:val="Ttulo3"/>
    <w:rsid w:val="00783341"/>
    <w:rPr>
      <w:rFonts w:asciiTheme="majorHAnsi" w:eastAsiaTheme="majorEastAsia" w:hAnsiTheme="majorHAnsi" w:cstheme="majorBidi"/>
      <w:b/>
      <w:bCs/>
      <w:color w:val="4F81BD" w:themeColor="accent1"/>
      <w:sz w:val="24"/>
      <w:szCs w:val="24"/>
      <w:lang w:val="pt-BR"/>
    </w:rPr>
  </w:style>
  <w:style w:type="paragraph" w:customStyle="1" w:styleId="Default">
    <w:name w:val="Default"/>
    <w:rsid w:val="00203F05"/>
    <w:pPr>
      <w:autoSpaceDE w:val="0"/>
      <w:autoSpaceDN w:val="0"/>
      <w:adjustRightInd w:val="0"/>
    </w:pPr>
    <w:rPr>
      <w:rFonts w:ascii="Arial" w:hAnsi="Arial" w:cs="Arial"/>
      <w:color w:val="000000"/>
      <w:sz w:val="24"/>
      <w:szCs w:val="24"/>
    </w:rPr>
  </w:style>
  <w:style w:type="character" w:styleId="Refdecomentrio">
    <w:name w:val="annotation reference"/>
    <w:basedOn w:val="Tipodeletrapredefinidodopargrafo"/>
    <w:uiPriority w:val="99"/>
    <w:semiHidden/>
    <w:unhideWhenUsed/>
    <w:rsid w:val="003B3790"/>
    <w:rPr>
      <w:sz w:val="18"/>
      <w:szCs w:val="18"/>
    </w:rPr>
  </w:style>
  <w:style w:type="paragraph" w:styleId="Textodecomentrio">
    <w:name w:val="annotation text"/>
    <w:basedOn w:val="Normal"/>
    <w:link w:val="TextodecomentrioCarter"/>
    <w:uiPriority w:val="99"/>
    <w:unhideWhenUsed/>
    <w:rsid w:val="003B3790"/>
  </w:style>
  <w:style w:type="character" w:customStyle="1" w:styleId="TextodecomentrioCarter">
    <w:name w:val="Texto de comentário Caráter"/>
    <w:basedOn w:val="Tipodeletrapredefinidodopargrafo"/>
    <w:link w:val="Textodecomentrio"/>
    <w:uiPriority w:val="99"/>
    <w:rsid w:val="003B3790"/>
    <w:rPr>
      <w:sz w:val="24"/>
      <w:szCs w:val="24"/>
      <w:lang w:val="pt-BR"/>
    </w:rPr>
  </w:style>
  <w:style w:type="paragraph" w:styleId="Assuntodecomentrio">
    <w:name w:val="annotation subject"/>
    <w:basedOn w:val="Textodecomentrio"/>
    <w:next w:val="Textodecomentrio"/>
    <w:link w:val="AssuntodecomentrioCarter"/>
    <w:semiHidden/>
    <w:unhideWhenUsed/>
    <w:rsid w:val="003B3790"/>
    <w:rPr>
      <w:b/>
      <w:bCs/>
      <w:sz w:val="20"/>
      <w:szCs w:val="20"/>
    </w:rPr>
  </w:style>
  <w:style w:type="character" w:customStyle="1" w:styleId="AssuntodecomentrioCarter">
    <w:name w:val="Assunto de comentário Caráter"/>
    <w:basedOn w:val="TextodecomentrioCarter"/>
    <w:link w:val="Assuntodecomentrio"/>
    <w:semiHidden/>
    <w:rsid w:val="003B3790"/>
    <w:rPr>
      <w:b/>
      <w:bCs/>
      <w:sz w:val="24"/>
      <w:szCs w:val="24"/>
      <w:lang w:val="pt-BR"/>
    </w:rPr>
  </w:style>
  <w:style w:type="paragraph" w:styleId="Textodenotaderodap">
    <w:name w:val="footnote text"/>
    <w:basedOn w:val="Normal"/>
    <w:link w:val="TextodenotaderodapCarter"/>
    <w:uiPriority w:val="99"/>
    <w:unhideWhenUsed/>
    <w:rsid w:val="000F2CA1"/>
    <w:pPr>
      <w:spacing w:before="120" w:after="320" w:line="276" w:lineRule="auto"/>
      <w:jc w:val="both"/>
    </w:pPr>
    <w:rPr>
      <w:rFonts w:ascii="Calibri" w:eastAsia="Calibri" w:hAnsi="Calibri"/>
      <w:sz w:val="20"/>
      <w:szCs w:val="20"/>
      <w:lang w:eastAsia="en-US"/>
    </w:rPr>
  </w:style>
  <w:style w:type="character" w:customStyle="1" w:styleId="TextodenotaderodapCarter">
    <w:name w:val="Texto de nota de rodapé Caráter"/>
    <w:basedOn w:val="Tipodeletrapredefinidodopargrafo"/>
    <w:link w:val="Textodenotaderodap"/>
    <w:uiPriority w:val="99"/>
    <w:rsid w:val="000F2CA1"/>
    <w:rPr>
      <w:rFonts w:ascii="Calibri" w:eastAsia="Calibri" w:hAnsi="Calibri"/>
      <w:lang w:val="pt-BR" w:eastAsia="en-US"/>
    </w:rPr>
  </w:style>
  <w:style w:type="paragraph" w:customStyle="1" w:styleId="ecxmsonormal">
    <w:name w:val="ecxmsonormal"/>
    <w:basedOn w:val="Normal"/>
    <w:rsid w:val="000F2CA1"/>
    <w:pPr>
      <w:spacing w:before="100" w:beforeAutospacing="1" w:after="100" w:afterAutospacing="1"/>
    </w:pPr>
    <w:rPr>
      <w:lang w:eastAsia="pt-BR"/>
    </w:rPr>
  </w:style>
  <w:style w:type="character" w:styleId="Refdenotaderodap">
    <w:name w:val="footnote reference"/>
    <w:uiPriority w:val="99"/>
    <w:semiHidden/>
    <w:rsid w:val="003C7BFB"/>
    <w:rPr>
      <w:vertAlign w:val="superscript"/>
    </w:rPr>
  </w:style>
  <w:style w:type="character" w:customStyle="1" w:styleId="apple-converted-space">
    <w:name w:val="apple-converted-space"/>
    <w:basedOn w:val="Tipodeletrapredefinidodopargrafo"/>
    <w:rsid w:val="00EE1252"/>
  </w:style>
  <w:style w:type="character" w:styleId="MenoNoResolvida">
    <w:name w:val="Unresolved Mention"/>
    <w:basedOn w:val="Tipodeletrapredefinidodopargrafo"/>
    <w:uiPriority w:val="99"/>
    <w:semiHidden/>
    <w:unhideWhenUsed/>
    <w:rsid w:val="00B36F66"/>
    <w:rPr>
      <w:color w:val="605E5C"/>
      <w:shd w:val="clear" w:color="auto" w:fill="E1DFDD"/>
    </w:rPr>
  </w:style>
  <w:style w:type="character" w:styleId="Forte">
    <w:name w:val="Strong"/>
    <w:basedOn w:val="Tipodeletrapredefinidodopargrafo"/>
    <w:uiPriority w:val="22"/>
    <w:qFormat/>
    <w:rsid w:val="003A33CF"/>
    <w:rPr>
      <w:b/>
      <w:bCs/>
    </w:rPr>
  </w:style>
  <w:style w:type="paragraph" w:styleId="HTMLpr-formatado">
    <w:name w:val="HTML Preformatted"/>
    <w:basedOn w:val="Normal"/>
    <w:link w:val="HTMLpr-formatadoCarter"/>
    <w:semiHidden/>
    <w:unhideWhenUsed/>
    <w:rsid w:val="005701A3"/>
    <w:rPr>
      <w:rFonts w:ascii="Consolas" w:hAnsi="Consolas"/>
      <w:sz w:val="20"/>
      <w:szCs w:val="20"/>
    </w:rPr>
  </w:style>
  <w:style w:type="character" w:customStyle="1" w:styleId="HTMLpr-formatadoCarter">
    <w:name w:val="HTML pré-formatado Caráter"/>
    <w:basedOn w:val="Tipodeletrapredefinidodopargrafo"/>
    <w:link w:val="HTMLpr-formatado"/>
    <w:semiHidden/>
    <w:rsid w:val="005701A3"/>
    <w:rPr>
      <w:rFonts w:ascii="Consolas" w:hAnsi="Consolas"/>
      <w:lang w:val="pt-BR"/>
    </w:rPr>
  </w:style>
  <w:style w:type="table" w:styleId="TabeladeGrelha4-Destaque3">
    <w:name w:val="Grid Table 4 Accent 3"/>
    <w:basedOn w:val="Tabelanormal"/>
    <w:uiPriority w:val="49"/>
    <w:rsid w:val="00983375"/>
    <w:rPr>
      <w:rFonts w:asciiTheme="minorHAnsi" w:eastAsiaTheme="minorHAnsi" w:hAnsiTheme="minorHAnsi" w:cstheme="minorBid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Bibliografia">
    <w:name w:val="Bibliography"/>
    <w:basedOn w:val="Normal"/>
    <w:next w:val="Normal"/>
    <w:uiPriority w:val="37"/>
    <w:semiHidden/>
    <w:unhideWhenUsed/>
    <w:rsid w:val="00DF6D58"/>
  </w:style>
  <w:style w:type="table" w:styleId="TabeladeLista7Colorida">
    <w:name w:val="List Table 7 Colorful"/>
    <w:basedOn w:val="Tabelanormal"/>
    <w:uiPriority w:val="52"/>
    <w:rsid w:val="00281DCC"/>
    <w:rPr>
      <w:rFonts w:asciiTheme="minorHAnsi" w:eastAsiaTheme="minorHAnsi" w:hAnsiTheme="minorHAnsi" w:cstheme="minorBidi"/>
      <w:color w:val="000000" w:themeColor="text1"/>
      <w:sz w:val="22"/>
      <w:szCs w:val="22"/>
      <w:lang w:val="en-US"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TextodoMarcadordePosio">
    <w:name w:val="Placeholder Text"/>
    <w:basedOn w:val="Tipodeletrapredefinidodopargrafo"/>
    <w:uiPriority w:val="99"/>
    <w:semiHidden/>
    <w:rsid w:val="00402E77"/>
    <w:rPr>
      <w:color w:val="808080"/>
    </w:rPr>
  </w:style>
  <w:style w:type="character" w:customStyle="1" w:styleId="TextodebaloCarter">
    <w:name w:val="Texto de balão Caráter"/>
    <w:basedOn w:val="Tipodeletrapredefinidodopargrafo"/>
    <w:link w:val="Textodebalo"/>
    <w:uiPriority w:val="99"/>
    <w:semiHidden/>
    <w:rsid w:val="00402E77"/>
    <w:rPr>
      <w:rFonts w:ascii="Tahoma" w:hAnsi="Tahoma" w:cs="Tahoma"/>
      <w:sz w:val="16"/>
      <w:szCs w:val="16"/>
      <w:lang w:val="pt-BR"/>
    </w:rPr>
  </w:style>
  <w:style w:type="table" w:customStyle="1" w:styleId="ListaMdia11">
    <w:name w:val="Lista Média 11"/>
    <w:basedOn w:val="Tabelanormal"/>
    <w:uiPriority w:val="65"/>
    <w:rsid w:val="00402E77"/>
    <w:rPr>
      <w:rFonts w:asciiTheme="minorHAnsi" w:eastAsiaTheme="minorHAnsi"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fase">
    <w:name w:val="Emphasis"/>
    <w:basedOn w:val="Tipodeletrapredefinidodopargrafo"/>
    <w:uiPriority w:val="20"/>
    <w:qFormat/>
    <w:rsid w:val="00402E77"/>
    <w:rPr>
      <w:i/>
      <w:iCs/>
    </w:rPr>
  </w:style>
  <w:style w:type="character" w:customStyle="1" w:styleId="ref-journal">
    <w:name w:val="ref-journal"/>
    <w:basedOn w:val="Tipodeletrapredefinidodopargrafo"/>
    <w:rsid w:val="00402E77"/>
  </w:style>
  <w:style w:type="character" w:customStyle="1" w:styleId="ref-vol">
    <w:name w:val="ref-vol"/>
    <w:basedOn w:val="Tipodeletrapredefinidodopargrafo"/>
    <w:rsid w:val="00402E77"/>
  </w:style>
  <w:style w:type="character" w:customStyle="1" w:styleId="fs9">
    <w:name w:val="fs9"/>
    <w:basedOn w:val="Tipodeletrapredefinidodopargrafo"/>
    <w:rsid w:val="00402E77"/>
  </w:style>
  <w:style w:type="character" w:customStyle="1" w:styleId="a">
    <w:name w:val="_"/>
    <w:basedOn w:val="Tipodeletrapredefinidodopargrafo"/>
    <w:rsid w:val="00402E77"/>
  </w:style>
  <w:style w:type="character" w:customStyle="1" w:styleId="ls2">
    <w:name w:val="ls2"/>
    <w:basedOn w:val="Tipodeletrapredefinidodopargrafo"/>
    <w:rsid w:val="00402E77"/>
  </w:style>
  <w:style w:type="character" w:customStyle="1" w:styleId="ff1">
    <w:name w:val="ff1"/>
    <w:basedOn w:val="Tipodeletrapredefinidodopargrafo"/>
    <w:rsid w:val="00402E77"/>
  </w:style>
  <w:style w:type="character" w:styleId="Nmerodelinha">
    <w:name w:val="line number"/>
    <w:basedOn w:val="Tipodeletrapredefinidodopargrafo"/>
    <w:uiPriority w:val="99"/>
    <w:semiHidden/>
    <w:unhideWhenUsed/>
    <w:rsid w:val="00402E77"/>
  </w:style>
  <w:style w:type="table" w:styleId="TabelaSimples5">
    <w:name w:val="Plain Table 5"/>
    <w:basedOn w:val="Tabelanormal"/>
    <w:uiPriority w:val="45"/>
    <w:rsid w:val="00402E77"/>
    <w:rPr>
      <w:rFonts w:asciiTheme="minorHAnsi" w:eastAsiaTheme="minorHAnsi" w:hAnsiTheme="minorHAnsi" w:cstheme="minorBidi"/>
      <w:sz w:val="22"/>
      <w:szCs w:val="22"/>
      <w:lang w:val="en-US"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o">
    <w:name w:val="Revision"/>
    <w:hidden/>
    <w:uiPriority w:val="99"/>
    <w:semiHidden/>
    <w:rsid w:val="00B409BA"/>
    <w:rPr>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8012">
      <w:bodyDiv w:val="1"/>
      <w:marLeft w:val="0"/>
      <w:marRight w:val="0"/>
      <w:marTop w:val="0"/>
      <w:marBottom w:val="0"/>
      <w:divBdr>
        <w:top w:val="none" w:sz="0" w:space="0" w:color="auto"/>
        <w:left w:val="none" w:sz="0" w:space="0" w:color="auto"/>
        <w:bottom w:val="none" w:sz="0" w:space="0" w:color="auto"/>
        <w:right w:val="none" w:sz="0" w:space="0" w:color="auto"/>
      </w:divBdr>
    </w:div>
    <w:div w:id="199980347">
      <w:bodyDiv w:val="1"/>
      <w:marLeft w:val="0"/>
      <w:marRight w:val="0"/>
      <w:marTop w:val="0"/>
      <w:marBottom w:val="0"/>
      <w:divBdr>
        <w:top w:val="none" w:sz="0" w:space="0" w:color="auto"/>
        <w:left w:val="none" w:sz="0" w:space="0" w:color="auto"/>
        <w:bottom w:val="none" w:sz="0" w:space="0" w:color="auto"/>
        <w:right w:val="none" w:sz="0" w:space="0" w:color="auto"/>
      </w:divBdr>
    </w:div>
    <w:div w:id="261258889">
      <w:bodyDiv w:val="1"/>
      <w:marLeft w:val="0"/>
      <w:marRight w:val="0"/>
      <w:marTop w:val="0"/>
      <w:marBottom w:val="0"/>
      <w:divBdr>
        <w:top w:val="none" w:sz="0" w:space="0" w:color="auto"/>
        <w:left w:val="none" w:sz="0" w:space="0" w:color="auto"/>
        <w:bottom w:val="none" w:sz="0" w:space="0" w:color="auto"/>
        <w:right w:val="none" w:sz="0" w:space="0" w:color="auto"/>
      </w:divBdr>
      <w:divsChild>
        <w:div w:id="1880511305">
          <w:marLeft w:val="0"/>
          <w:marRight w:val="0"/>
          <w:marTop w:val="0"/>
          <w:marBottom w:val="0"/>
          <w:divBdr>
            <w:top w:val="none" w:sz="0" w:space="0" w:color="auto"/>
            <w:left w:val="none" w:sz="0" w:space="0" w:color="auto"/>
            <w:bottom w:val="none" w:sz="0" w:space="0" w:color="auto"/>
            <w:right w:val="none" w:sz="0" w:space="0" w:color="auto"/>
          </w:divBdr>
        </w:div>
        <w:div w:id="1184827740">
          <w:marLeft w:val="0"/>
          <w:marRight w:val="0"/>
          <w:marTop w:val="0"/>
          <w:marBottom w:val="0"/>
          <w:divBdr>
            <w:top w:val="none" w:sz="0" w:space="0" w:color="auto"/>
            <w:left w:val="none" w:sz="0" w:space="0" w:color="auto"/>
            <w:bottom w:val="none" w:sz="0" w:space="0" w:color="auto"/>
            <w:right w:val="none" w:sz="0" w:space="0" w:color="auto"/>
          </w:divBdr>
        </w:div>
      </w:divsChild>
    </w:div>
    <w:div w:id="555359992">
      <w:bodyDiv w:val="1"/>
      <w:marLeft w:val="0"/>
      <w:marRight w:val="0"/>
      <w:marTop w:val="0"/>
      <w:marBottom w:val="0"/>
      <w:divBdr>
        <w:top w:val="none" w:sz="0" w:space="0" w:color="auto"/>
        <w:left w:val="none" w:sz="0" w:space="0" w:color="auto"/>
        <w:bottom w:val="none" w:sz="0" w:space="0" w:color="auto"/>
        <w:right w:val="none" w:sz="0" w:space="0" w:color="auto"/>
      </w:divBdr>
    </w:div>
    <w:div w:id="1032457907">
      <w:bodyDiv w:val="1"/>
      <w:marLeft w:val="0"/>
      <w:marRight w:val="0"/>
      <w:marTop w:val="0"/>
      <w:marBottom w:val="0"/>
      <w:divBdr>
        <w:top w:val="none" w:sz="0" w:space="0" w:color="auto"/>
        <w:left w:val="none" w:sz="0" w:space="0" w:color="auto"/>
        <w:bottom w:val="none" w:sz="0" w:space="0" w:color="auto"/>
        <w:right w:val="none" w:sz="0" w:space="0" w:color="auto"/>
      </w:divBdr>
      <w:divsChild>
        <w:div w:id="1008404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5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561545">
      <w:bodyDiv w:val="1"/>
      <w:marLeft w:val="0"/>
      <w:marRight w:val="0"/>
      <w:marTop w:val="0"/>
      <w:marBottom w:val="0"/>
      <w:divBdr>
        <w:top w:val="none" w:sz="0" w:space="0" w:color="auto"/>
        <w:left w:val="none" w:sz="0" w:space="0" w:color="auto"/>
        <w:bottom w:val="none" w:sz="0" w:space="0" w:color="auto"/>
        <w:right w:val="none" w:sz="0" w:space="0" w:color="auto"/>
      </w:divBdr>
    </w:div>
    <w:div w:id="1529878131">
      <w:bodyDiv w:val="1"/>
      <w:marLeft w:val="0"/>
      <w:marRight w:val="0"/>
      <w:marTop w:val="0"/>
      <w:marBottom w:val="0"/>
      <w:divBdr>
        <w:top w:val="none" w:sz="0" w:space="0" w:color="auto"/>
        <w:left w:val="none" w:sz="0" w:space="0" w:color="auto"/>
        <w:bottom w:val="none" w:sz="0" w:space="0" w:color="auto"/>
        <w:right w:val="none" w:sz="0" w:space="0" w:color="auto"/>
      </w:divBdr>
    </w:div>
    <w:div w:id="1702049513">
      <w:bodyDiv w:val="1"/>
      <w:marLeft w:val="0"/>
      <w:marRight w:val="0"/>
      <w:marTop w:val="0"/>
      <w:marBottom w:val="0"/>
      <w:divBdr>
        <w:top w:val="none" w:sz="0" w:space="0" w:color="auto"/>
        <w:left w:val="none" w:sz="0" w:space="0" w:color="auto"/>
        <w:bottom w:val="none" w:sz="0" w:space="0" w:color="auto"/>
        <w:right w:val="none" w:sz="0" w:space="0" w:color="auto"/>
      </w:divBdr>
    </w:div>
    <w:div w:id="195593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Jes19</b:Tag>
    <b:SourceType>Book</b:SourceType>
    <b:Guid>{9B65B847-6090-4363-957C-2F105D2388FD}</b:Guid>
    <b:Title>Principales enfermedades de las abejas</b:Title>
    <b:Year>2019</b:Year>
    <b:City>Madrid</b:City>
    <b:Publisher>Ministerio de Agricultura, Pesca y Alimentación</b:Publisher>
    <b:Author>
      <b:Author>
        <b:NameList>
          <b:Person>
            <b:Last>Martínez</b:Last>
            <b:First>Jesús</b:First>
            <b:Middle>Llorente</b:Middle>
          </b:Person>
        </b:NameList>
      </b:Author>
    </b:Author>
    <b:RefOrder>1</b:RefOrder>
  </b:Source>
</b:Sources>
</file>

<file path=customXml/itemProps1.xml><?xml version="1.0" encoding="utf-8"?>
<ds:datastoreItem xmlns:ds="http://schemas.openxmlformats.org/officeDocument/2006/customXml" ds:itemID="{136303A8-8EB9-4285-9A5B-C2D6473F7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5715</Words>
  <Characters>30864</Characters>
  <Application>Microsoft Office Word</Application>
  <DocSecurity>0</DocSecurity>
  <Lines>257</Lines>
  <Paragraphs>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Introdução</vt:lpstr>
      <vt:lpstr>Introdução</vt:lpstr>
    </vt:vector>
  </TitlesOfParts>
  <Company/>
  <LinksUpToDate>false</LinksUpToDate>
  <CharactersWithSpaces>36506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Introdução</dc:title>
  <dc:creator>Requicha</dc:creator>
  <cp:lastModifiedBy>Pedro Faisca</cp:lastModifiedBy>
  <cp:revision>3</cp:revision>
  <cp:lastPrinted>2019-12-03T00:54:00Z</cp:lastPrinted>
  <dcterms:created xsi:type="dcterms:W3CDTF">2023-02-07T13:36:00Z</dcterms:created>
  <dcterms:modified xsi:type="dcterms:W3CDTF">2023-02-26T10:32:00Z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http://www.zotero.org/styles/american-political-science-association</vt:lpwstr>
  </property>
  <property fmtid="{D5CDD505-2E9C-101B-9397-08002B2CF9AE}" pid="4" name="Mendeley Unique User Id_1">
    <vt:lpwstr>77776e08-5f8b-3c8d-b024-e24f268951b8</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